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845A92" w14:textId="090721C8" w:rsidR="009F628C" w:rsidRPr="009F628C" w:rsidRDefault="009F628C" w:rsidP="009F628C">
      <w:pPr>
        <w:autoSpaceDE w:val="0"/>
        <w:autoSpaceDN w:val="0"/>
        <w:adjustRightInd w:val="0"/>
        <w:rPr>
          <w:rFonts w:ascii="Arial" w:hAnsi="Arial" w:cs="Arial"/>
          <w:b/>
          <w:sz w:val="40"/>
          <w:szCs w:val="40"/>
          <w:u w:val="single"/>
        </w:rPr>
      </w:pPr>
      <w:bookmarkStart w:id="0" w:name="_Hlk92729586"/>
      <w:r w:rsidRPr="009F628C">
        <w:rPr>
          <w:rFonts w:ascii="Arial" w:hAnsi="Arial" w:cs="Arial"/>
          <w:b/>
          <w:bCs/>
          <w:sz w:val="40"/>
          <w:szCs w:val="40"/>
          <w:u w:val="single"/>
        </w:rPr>
        <w:t xml:space="preserve">Orientierung im </w:t>
      </w:r>
      <w:r w:rsidR="00AD3FF7">
        <w:rPr>
          <w:rFonts w:ascii="Arial" w:hAnsi="Arial" w:cs="Arial"/>
          <w:b/>
          <w:bCs/>
          <w:sz w:val="40"/>
          <w:szCs w:val="40"/>
          <w:u w:val="single"/>
        </w:rPr>
        <w:t>Weiß</w:t>
      </w:r>
      <w:r w:rsidRPr="009F628C">
        <w:rPr>
          <w:rFonts w:ascii="Arial" w:hAnsi="Arial" w:cs="Arial"/>
          <w:b/>
          <w:bCs/>
          <w:sz w:val="40"/>
          <w:szCs w:val="40"/>
          <w:u w:val="single"/>
        </w:rPr>
        <w:t xml:space="preserve">wein Guide Austria </w:t>
      </w:r>
      <w:r w:rsidR="00A66754">
        <w:rPr>
          <w:rFonts w:ascii="Arial" w:hAnsi="Arial" w:cs="Arial"/>
          <w:b/>
          <w:bCs/>
          <w:sz w:val="40"/>
          <w:szCs w:val="40"/>
          <w:u w:val="single"/>
        </w:rPr>
        <w:t>2026</w:t>
      </w:r>
    </w:p>
    <w:bookmarkEnd w:id="0"/>
    <w:p w14:paraId="7EB344B1" w14:textId="7A58412E" w:rsidR="009B5F7F" w:rsidRPr="00133CF5" w:rsidRDefault="009B5F7F" w:rsidP="009B5F7F">
      <w:pPr>
        <w:autoSpaceDE w:val="0"/>
        <w:rPr>
          <w:rFonts w:ascii="Arial" w:hAnsi="Arial" w:cs="Arial"/>
          <w:sz w:val="26"/>
          <w:szCs w:val="26"/>
        </w:rPr>
      </w:pPr>
    </w:p>
    <w:p w14:paraId="3370BA84" w14:textId="0EEBCBAF" w:rsidR="000F0357" w:rsidRDefault="009F628C" w:rsidP="000F0357">
      <w:pPr>
        <w:widowControl w:val="0"/>
        <w:autoSpaceDE w:val="0"/>
        <w:autoSpaceDN w:val="0"/>
        <w:adjustRightInd w:val="0"/>
        <w:spacing w:after="240"/>
        <w:jc w:val="both"/>
        <w:rPr>
          <w:rFonts w:ascii="Arial" w:hAnsi="Arial" w:cs="Arial"/>
          <w:color w:val="0F1618"/>
          <w:sz w:val="28"/>
          <w:szCs w:val="28"/>
        </w:rPr>
      </w:pPr>
      <w:r w:rsidRPr="008C0B71">
        <w:rPr>
          <w:rFonts w:ascii="Arial" w:hAnsi="Arial" w:cs="Arial"/>
          <w:color w:val="0F1618"/>
          <w:sz w:val="28"/>
          <w:szCs w:val="28"/>
        </w:rPr>
        <w:t>Weine zu bewerten, ist immer eine persönliche Sache. Über Geschmack lässt sich vielleicht nicht streiten, sehr wohl aber diskutieren.</w:t>
      </w:r>
      <w:r w:rsidR="00B631E7">
        <w:rPr>
          <w:rFonts w:ascii="Arial" w:hAnsi="Arial" w:cs="Arial"/>
          <w:color w:val="0F1618"/>
          <w:sz w:val="28"/>
          <w:szCs w:val="28"/>
        </w:rPr>
        <w:t xml:space="preserve"> </w:t>
      </w:r>
      <w:r w:rsidRPr="008C0B71">
        <w:rPr>
          <w:rFonts w:ascii="Arial" w:hAnsi="Arial" w:cs="Arial"/>
          <w:color w:val="0F1618"/>
          <w:sz w:val="28"/>
          <w:szCs w:val="28"/>
        </w:rPr>
        <w:t xml:space="preserve">Die Bewertung der Weine ergibt sich aus dem Durchschnittswert der Einzelbewertungen nach dem </w:t>
      </w:r>
      <w:r w:rsidR="00C7742B">
        <w:rPr>
          <w:rFonts w:ascii="Arial" w:hAnsi="Arial" w:cs="Arial"/>
          <w:color w:val="0F1618"/>
          <w:sz w:val="28"/>
          <w:szCs w:val="28"/>
        </w:rPr>
        <w:t xml:space="preserve">internationalen </w:t>
      </w:r>
      <w:r w:rsidRPr="008C0B71">
        <w:rPr>
          <w:rFonts w:ascii="Arial" w:hAnsi="Arial" w:cs="Arial"/>
          <w:color w:val="0F1618"/>
          <w:sz w:val="28"/>
          <w:szCs w:val="28"/>
        </w:rPr>
        <w:t>100-Punkte-System</w:t>
      </w:r>
      <w:r w:rsidR="000F0357">
        <w:rPr>
          <w:rFonts w:ascii="Arial" w:hAnsi="Arial" w:cs="Arial"/>
          <w:color w:val="0F1618"/>
          <w:sz w:val="28"/>
          <w:szCs w:val="28"/>
        </w:rPr>
        <w:t xml:space="preserve"> auf ganze Zahlen gerundet</w:t>
      </w:r>
      <w:r w:rsidRPr="008C0B71">
        <w:rPr>
          <w:rFonts w:ascii="Arial" w:hAnsi="Arial" w:cs="Arial"/>
          <w:color w:val="0F1618"/>
          <w:sz w:val="28"/>
          <w:szCs w:val="28"/>
        </w:rPr>
        <w:t>.</w:t>
      </w:r>
      <w:r>
        <w:rPr>
          <w:rFonts w:ascii="Arial" w:hAnsi="Arial" w:cs="Arial"/>
          <w:color w:val="0F1618"/>
          <w:sz w:val="28"/>
          <w:szCs w:val="28"/>
        </w:rPr>
        <w:t xml:space="preserve"> </w:t>
      </w:r>
    </w:p>
    <w:p w14:paraId="19AC3768" w14:textId="48559967" w:rsidR="00B54B03" w:rsidRDefault="00B54B03" w:rsidP="000F0357">
      <w:pPr>
        <w:widowControl w:val="0"/>
        <w:autoSpaceDE w:val="0"/>
        <w:autoSpaceDN w:val="0"/>
        <w:adjustRightInd w:val="0"/>
        <w:spacing w:after="240"/>
        <w:jc w:val="both"/>
        <w:rPr>
          <w:rFonts w:ascii="Arial" w:hAnsi="Arial" w:cs="Arial"/>
          <w:color w:val="0F1618"/>
          <w:sz w:val="28"/>
          <w:szCs w:val="28"/>
        </w:rPr>
      </w:pPr>
      <w:r w:rsidRPr="00B54B03">
        <w:rPr>
          <w:rFonts w:ascii="Arial" w:hAnsi="Arial" w:cs="Arial"/>
          <w:color w:val="0F1618"/>
          <w:sz w:val="28"/>
          <w:szCs w:val="28"/>
        </w:rPr>
        <w:t xml:space="preserve">Die Verkostungen wurden ausschließlich verdeckt vorgenommen. Bei den einzelnen Verkostungsserien wurden drei Weine der gleichen Kategorie in </w:t>
      </w:r>
      <w:r>
        <w:rPr>
          <w:rFonts w:ascii="Arial" w:hAnsi="Arial" w:cs="Arial"/>
          <w:color w:val="0F1618"/>
          <w:sz w:val="28"/>
          <w:szCs w:val="28"/>
        </w:rPr>
        <w:t>Bordeaux</w:t>
      </w:r>
      <w:r w:rsidRPr="00B54B03">
        <w:rPr>
          <w:rFonts w:ascii="Arial" w:hAnsi="Arial" w:cs="Arial"/>
          <w:color w:val="0F1618"/>
          <w:sz w:val="28"/>
          <w:szCs w:val="28"/>
        </w:rPr>
        <w:t xml:space="preserve">-Gläser der Serie Phönix von Sophienwald eingeschenkt und über 20 Minuten mit allen Sinnen beurteilt. Informationen über das professionelle Verkoster-Team in Wort und Bild finden Sie auf den Seiten 18 und 19 im </w:t>
      </w:r>
      <w:r>
        <w:rPr>
          <w:rFonts w:ascii="Arial" w:eastAsia="Times New Roman" w:hAnsi="Arial" w:cs="Arial"/>
          <w:color w:val="0F1618"/>
          <w:sz w:val="28"/>
          <w:szCs w:val="28"/>
        </w:rPr>
        <w:t xml:space="preserve">Weißwein </w:t>
      </w:r>
      <w:r w:rsidRPr="00B54B03">
        <w:rPr>
          <w:rFonts w:ascii="Arial" w:hAnsi="Arial" w:cs="Arial"/>
          <w:color w:val="0F1618"/>
          <w:sz w:val="28"/>
          <w:szCs w:val="28"/>
        </w:rPr>
        <w:t xml:space="preserve">Guide Austria </w:t>
      </w:r>
      <w:r w:rsidR="00A66754">
        <w:rPr>
          <w:rFonts w:ascii="Arial" w:hAnsi="Arial" w:cs="Arial"/>
          <w:color w:val="0F1618"/>
          <w:sz w:val="28"/>
          <w:szCs w:val="28"/>
        </w:rPr>
        <w:t>2026</w:t>
      </w:r>
      <w:r w:rsidRPr="00B54B03">
        <w:rPr>
          <w:rFonts w:ascii="Arial" w:hAnsi="Arial" w:cs="Arial"/>
          <w:color w:val="0F1618"/>
          <w:sz w:val="28"/>
          <w:szCs w:val="28"/>
        </w:rPr>
        <w:t>.</w:t>
      </w:r>
    </w:p>
    <w:p w14:paraId="5C506BCA" w14:textId="76F8F291" w:rsidR="009F628C" w:rsidRDefault="00B54B03" w:rsidP="009F628C">
      <w:pPr>
        <w:widowControl w:val="0"/>
        <w:autoSpaceDE w:val="0"/>
        <w:autoSpaceDN w:val="0"/>
        <w:adjustRightInd w:val="0"/>
        <w:spacing w:after="240"/>
        <w:jc w:val="both"/>
        <w:rPr>
          <w:rFonts w:ascii="Arial" w:hAnsi="Arial" w:cs="Arial"/>
          <w:color w:val="0F1618"/>
          <w:sz w:val="28"/>
          <w:szCs w:val="28"/>
        </w:rPr>
      </w:pPr>
      <w:r w:rsidRPr="00351387">
        <w:rPr>
          <w:rFonts w:ascii="Arial" w:hAnsi="Arial" w:cs="Arial"/>
          <w:color w:val="0F1618"/>
          <w:sz w:val="28"/>
          <w:szCs w:val="28"/>
        </w:rPr>
        <w:t xml:space="preserve">Im Guide sind die Weine übersichtlich </w:t>
      </w:r>
      <w:r>
        <w:rPr>
          <w:rFonts w:ascii="Arial" w:hAnsi="Arial" w:cs="Arial"/>
          <w:color w:val="0F1618"/>
          <w:sz w:val="28"/>
          <w:szCs w:val="28"/>
        </w:rPr>
        <w:t xml:space="preserve">in Kategorien </w:t>
      </w:r>
      <w:r w:rsidRPr="00351387">
        <w:rPr>
          <w:rFonts w:ascii="Arial" w:hAnsi="Arial" w:cs="Arial"/>
          <w:color w:val="0F1618"/>
          <w:sz w:val="28"/>
          <w:szCs w:val="28"/>
        </w:rPr>
        <w:t xml:space="preserve">nach Rebsorten </w:t>
      </w:r>
      <w:r>
        <w:rPr>
          <w:rFonts w:ascii="Arial" w:hAnsi="Arial" w:cs="Arial"/>
          <w:color w:val="0F1618"/>
          <w:sz w:val="28"/>
          <w:szCs w:val="28"/>
        </w:rPr>
        <w:t xml:space="preserve">und Weinstilen </w:t>
      </w:r>
      <w:r w:rsidRPr="00351387">
        <w:rPr>
          <w:rFonts w:ascii="Arial" w:hAnsi="Arial" w:cs="Arial"/>
          <w:color w:val="0F1618"/>
          <w:sz w:val="28"/>
          <w:szCs w:val="28"/>
        </w:rPr>
        <w:t>eingeteilt.</w:t>
      </w:r>
      <w:r w:rsidRPr="00DB4AE0">
        <w:t xml:space="preserve"> </w:t>
      </w:r>
      <w:r w:rsidR="009F628C" w:rsidRPr="00DB4AE0">
        <w:rPr>
          <w:rFonts w:ascii="Arial" w:hAnsi="Arial" w:cs="Arial"/>
          <w:color w:val="0F1618"/>
          <w:sz w:val="28"/>
          <w:szCs w:val="28"/>
        </w:rPr>
        <w:t xml:space="preserve">Nach den reinsortigen </w:t>
      </w:r>
      <w:r w:rsidR="00AD3FF7">
        <w:rPr>
          <w:rFonts w:ascii="Arial" w:hAnsi="Arial" w:cs="Arial"/>
          <w:color w:val="0F1618"/>
          <w:sz w:val="28"/>
          <w:szCs w:val="28"/>
        </w:rPr>
        <w:t>Weiß</w:t>
      </w:r>
      <w:r w:rsidR="009F628C" w:rsidRPr="00DB4AE0">
        <w:rPr>
          <w:rFonts w:ascii="Arial" w:hAnsi="Arial" w:cs="Arial"/>
          <w:color w:val="0F1618"/>
          <w:sz w:val="28"/>
          <w:szCs w:val="28"/>
        </w:rPr>
        <w:t xml:space="preserve">weinen findet man </w:t>
      </w:r>
      <w:r w:rsidR="00E536CF">
        <w:rPr>
          <w:rFonts w:ascii="Arial" w:hAnsi="Arial" w:cs="Arial"/>
          <w:color w:val="0F1618"/>
          <w:sz w:val="28"/>
          <w:szCs w:val="28"/>
        </w:rPr>
        <w:t xml:space="preserve">die Kapitel </w:t>
      </w:r>
      <w:r w:rsidR="009F628C" w:rsidRPr="00DB4AE0">
        <w:rPr>
          <w:rFonts w:ascii="Arial" w:hAnsi="Arial" w:cs="Arial"/>
          <w:color w:val="0F1618"/>
          <w:sz w:val="28"/>
          <w:szCs w:val="28"/>
        </w:rPr>
        <w:t xml:space="preserve">Cuvée </w:t>
      </w:r>
      <w:r w:rsidR="00906C3C" w:rsidRPr="00906C3C">
        <w:rPr>
          <w:rFonts w:ascii="Arial" w:hAnsi="Arial" w:cs="Arial"/>
          <w:color w:val="0F1618"/>
          <w:sz w:val="28"/>
          <w:szCs w:val="28"/>
        </w:rPr>
        <w:t>und Gemischter Satz</w:t>
      </w:r>
      <w:r w:rsidR="00906C3C">
        <w:rPr>
          <w:rFonts w:ascii="Arial" w:hAnsi="Arial" w:cs="Arial"/>
          <w:color w:val="0F1618"/>
          <w:sz w:val="28"/>
          <w:szCs w:val="28"/>
        </w:rPr>
        <w:t xml:space="preserve">. </w:t>
      </w:r>
      <w:r w:rsidR="00107313">
        <w:rPr>
          <w:rFonts w:ascii="Arial" w:hAnsi="Arial" w:cs="Arial"/>
          <w:color w:val="0F1618"/>
          <w:sz w:val="28"/>
          <w:szCs w:val="28"/>
        </w:rPr>
        <w:t>Daran schließt die</w:t>
      </w:r>
      <w:r w:rsidR="00906C3C" w:rsidRPr="00906C3C">
        <w:rPr>
          <w:rFonts w:ascii="Arial" w:hAnsi="Arial" w:cs="Arial"/>
          <w:color w:val="0F1618"/>
          <w:sz w:val="28"/>
          <w:szCs w:val="28"/>
        </w:rPr>
        <w:t xml:space="preserve"> Kategorie für Orange- und </w:t>
      </w:r>
      <w:r w:rsidR="00E536CF">
        <w:rPr>
          <w:rFonts w:ascii="Arial" w:hAnsi="Arial" w:cs="Arial"/>
          <w:color w:val="0F1618"/>
          <w:sz w:val="28"/>
          <w:szCs w:val="28"/>
        </w:rPr>
        <w:t>naturbelassene Weine</w:t>
      </w:r>
      <w:r w:rsidR="00107313">
        <w:rPr>
          <w:rFonts w:ascii="Arial" w:hAnsi="Arial" w:cs="Arial"/>
          <w:color w:val="0F1618"/>
          <w:sz w:val="28"/>
          <w:szCs w:val="28"/>
        </w:rPr>
        <w:t xml:space="preserve"> an. </w:t>
      </w:r>
      <w:r w:rsidR="009F628C" w:rsidRPr="00DB4AE0">
        <w:rPr>
          <w:rFonts w:ascii="Arial" w:hAnsi="Arial" w:cs="Arial"/>
          <w:color w:val="0F1618"/>
          <w:sz w:val="28"/>
          <w:szCs w:val="28"/>
        </w:rPr>
        <w:t xml:space="preserve">Danach folgen </w:t>
      </w:r>
      <w:r w:rsidR="00E536CF" w:rsidRPr="00906C3C">
        <w:rPr>
          <w:rFonts w:ascii="Arial" w:hAnsi="Arial" w:cs="Arial"/>
          <w:color w:val="0F1618"/>
          <w:sz w:val="28"/>
          <w:szCs w:val="28"/>
        </w:rPr>
        <w:t>Schaum- und Perlweine</w:t>
      </w:r>
      <w:r w:rsidR="009F628C" w:rsidRPr="00DB4AE0">
        <w:rPr>
          <w:rFonts w:ascii="Arial" w:hAnsi="Arial" w:cs="Arial"/>
          <w:color w:val="0F1618"/>
          <w:sz w:val="28"/>
          <w:szCs w:val="28"/>
        </w:rPr>
        <w:t>.</w:t>
      </w:r>
      <w:r w:rsidR="00E536CF" w:rsidRPr="00E536CF">
        <w:rPr>
          <w:rFonts w:ascii="Arial" w:hAnsi="Arial" w:cs="Arial"/>
          <w:color w:val="0F1618"/>
          <w:sz w:val="28"/>
          <w:szCs w:val="28"/>
        </w:rPr>
        <w:t xml:space="preserve"> </w:t>
      </w:r>
      <w:r w:rsidR="00E536CF" w:rsidRPr="00906C3C">
        <w:rPr>
          <w:rFonts w:ascii="Arial" w:hAnsi="Arial" w:cs="Arial"/>
          <w:color w:val="0F1618"/>
          <w:sz w:val="28"/>
          <w:szCs w:val="28"/>
        </w:rPr>
        <w:t xml:space="preserve">Roséweine </w:t>
      </w:r>
      <w:r w:rsidR="00E536CF">
        <w:rPr>
          <w:rFonts w:ascii="Arial" w:hAnsi="Arial" w:cs="Arial"/>
          <w:color w:val="0F1618"/>
          <w:sz w:val="28"/>
          <w:szCs w:val="28"/>
        </w:rPr>
        <w:t>bilden den Abschluss</w:t>
      </w:r>
      <w:r w:rsidR="002A401E">
        <w:rPr>
          <w:rFonts w:ascii="Arial" w:hAnsi="Arial" w:cs="Arial"/>
          <w:color w:val="0F1618"/>
          <w:sz w:val="28"/>
          <w:szCs w:val="28"/>
        </w:rPr>
        <w:t xml:space="preserve"> des Weinteils</w:t>
      </w:r>
      <w:r w:rsidR="00E536CF" w:rsidRPr="00906C3C">
        <w:rPr>
          <w:rFonts w:ascii="Arial" w:hAnsi="Arial" w:cs="Arial"/>
          <w:color w:val="0F1618"/>
          <w:sz w:val="28"/>
          <w:szCs w:val="28"/>
        </w:rPr>
        <w:t>.</w:t>
      </w:r>
      <w:r w:rsidR="002A401E">
        <w:rPr>
          <w:rFonts w:ascii="Arial" w:hAnsi="Arial" w:cs="Arial"/>
          <w:color w:val="0F1618"/>
          <w:sz w:val="28"/>
          <w:szCs w:val="28"/>
        </w:rPr>
        <w:t xml:space="preserve"> D</w:t>
      </w:r>
      <w:r w:rsidR="002A401E" w:rsidRPr="002A401E">
        <w:rPr>
          <w:rFonts w:ascii="Arial" w:hAnsi="Arial" w:cs="Arial"/>
          <w:color w:val="0F1618"/>
          <w:sz w:val="28"/>
          <w:szCs w:val="28"/>
        </w:rPr>
        <w:t xml:space="preserve">em Zeitgeist entsprechend </w:t>
      </w:r>
      <w:r w:rsidR="002A401E">
        <w:rPr>
          <w:rFonts w:ascii="Arial" w:hAnsi="Arial" w:cs="Arial"/>
          <w:color w:val="0F1618"/>
          <w:sz w:val="28"/>
          <w:szCs w:val="28"/>
        </w:rPr>
        <w:t xml:space="preserve">werden auch </w:t>
      </w:r>
      <w:r w:rsidR="002A401E" w:rsidRPr="002A401E">
        <w:rPr>
          <w:rFonts w:ascii="Arial" w:hAnsi="Arial" w:cs="Arial"/>
          <w:color w:val="0F1618"/>
          <w:sz w:val="28"/>
          <w:szCs w:val="28"/>
        </w:rPr>
        <w:t>alkoholfreie Getränke aus Winzerhand</w:t>
      </w:r>
      <w:r w:rsidR="002A401E">
        <w:rPr>
          <w:rFonts w:ascii="Arial" w:hAnsi="Arial" w:cs="Arial"/>
          <w:color w:val="0F1618"/>
          <w:sz w:val="28"/>
          <w:szCs w:val="28"/>
        </w:rPr>
        <w:t xml:space="preserve"> präsentiert.</w:t>
      </w:r>
    </w:p>
    <w:p w14:paraId="1295FEB0" w14:textId="4B5D8033" w:rsidR="009F628C" w:rsidRDefault="009F628C" w:rsidP="009F628C">
      <w:pPr>
        <w:widowControl w:val="0"/>
        <w:autoSpaceDE w:val="0"/>
        <w:autoSpaceDN w:val="0"/>
        <w:adjustRightInd w:val="0"/>
        <w:spacing w:after="240"/>
        <w:jc w:val="both"/>
        <w:rPr>
          <w:rFonts w:ascii="Arial" w:hAnsi="Arial" w:cs="Arial"/>
          <w:color w:val="0F1618"/>
          <w:sz w:val="28"/>
          <w:szCs w:val="28"/>
        </w:rPr>
      </w:pPr>
      <w:r w:rsidRPr="0095144A">
        <w:rPr>
          <w:rFonts w:ascii="Arial" w:hAnsi="Arial" w:cs="Arial"/>
          <w:color w:val="0F1618"/>
          <w:sz w:val="28"/>
          <w:szCs w:val="28"/>
        </w:rPr>
        <w:t xml:space="preserve">Innerhalb der </w:t>
      </w:r>
      <w:r w:rsidR="00B54B03">
        <w:rPr>
          <w:rFonts w:ascii="Arial" w:hAnsi="Arial" w:cs="Arial"/>
          <w:color w:val="0F1618"/>
          <w:sz w:val="28"/>
          <w:szCs w:val="28"/>
        </w:rPr>
        <w:t>Kategorie</w:t>
      </w:r>
      <w:r>
        <w:rPr>
          <w:rFonts w:ascii="Arial" w:hAnsi="Arial" w:cs="Arial"/>
          <w:color w:val="0F1618"/>
          <w:sz w:val="28"/>
          <w:szCs w:val="28"/>
        </w:rPr>
        <w:t>-Kapitel</w:t>
      </w:r>
      <w:r w:rsidRPr="0095144A">
        <w:rPr>
          <w:rFonts w:ascii="Arial" w:hAnsi="Arial" w:cs="Arial"/>
          <w:color w:val="0F1618"/>
          <w:sz w:val="28"/>
          <w:szCs w:val="28"/>
        </w:rPr>
        <w:t xml:space="preserve"> erfolgt die Reihung nach der Bewertung absteigend</w:t>
      </w:r>
      <w:r>
        <w:rPr>
          <w:rFonts w:ascii="Arial" w:hAnsi="Arial" w:cs="Arial"/>
          <w:color w:val="0F1618"/>
          <w:sz w:val="28"/>
          <w:szCs w:val="28"/>
        </w:rPr>
        <w:t xml:space="preserve"> </w:t>
      </w:r>
      <w:r w:rsidR="00E536CF">
        <w:rPr>
          <w:rFonts w:ascii="Arial" w:hAnsi="Arial" w:cs="Arial"/>
          <w:color w:val="0F1618"/>
          <w:sz w:val="28"/>
          <w:szCs w:val="28"/>
        </w:rPr>
        <w:t>nach Punkten</w:t>
      </w:r>
      <w:r w:rsidRPr="0095144A">
        <w:rPr>
          <w:rFonts w:ascii="Arial" w:hAnsi="Arial" w:cs="Arial"/>
          <w:color w:val="0F1618"/>
          <w:sz w:val="28"/>
          <w:szCs w:val="28"/>
        </w:rPr>
        <w:t xml:space="preserve">. Der höchstbewertete Wein </w:t>
      </w:r>
      <w:r>
        <w:rPr>
          <w:rFonts w:ascii="Arial" w:hAnsi="Arial" w:cs="Arial"/>
          <w:color w:val="0F1618"/>
          <w:sz w:val="28"/>
          <w:szCs w:val="28"/>
        </w:rPr>
        <w:t xml:space="preserve">jeder </w:t>
      </w:r>
      <w:r w:rsidR="00B54B03">
        <w:rPr>
          <w:rFonts w:ascii="Arial" w:hAnsi="Arial" w:cs="Arial"/>
          <w:color w:val="0F1618"/>
          <w:sz w:val="28"/>
          <w:szCs w:val="28"/>
        </w:rPr>
        <w:t>K</w:t>
      </w:r>
      <w:r w:rsidR="00E536CF">
        <w:rPr>
          <w:rFonts w:ascii="Arial" w:hAnsi="Arial" w:cs="Arial"/>
          <w:color w:val="0F1618"/>
          <w:sz w:val="28"/>
          <w:szCs w:val="28"/>
        </w:rPr>
        <w:t>ategorie</w:t>
      </w:r>
      <w:r>
        <w:rPr>
          <w:rFonts w:ascii="Arial" w:hAnsi="Arial" w:cs="Arial"/>
          <w:color w:val="0F1618"/>
          <w:sz w:val="28"/>
          <w:szCs w:val="28"/>
        </w:rPr>
        <w:t xml:space="preserve"> wird auf der ersten Seite des Kapitels vor den Vorhang geholt.</w:t>
      </w:r>
    </w:p>
    <w:p w14:paraId="1F586674" w14:textId="6D397E65" w:rsidR="009F628C" w:rsidRPr="0095144A" w:rsidRDefault="009F628C" w:rsidP="009F628C">
      <w:pPr>
        <w:widowControl w:val="0"/>
        <w:autoSpaceDE w:val="0"/>
        <w:autoSpaceDN w:val="0"/>
        <w:adjustRightInd w:val="0"/>
        <w:spacing w:after="240"/>
        <w:jc w:val="both"/>
        <w:rPr>
          <w:rFonts w:ascii="Arial" w:hAnsi="Arial" w:cs="Arial"/>
          <w:sz w:val="28"/>
          <w:szCs w:val="28"/>
        </w:rPr>
      </w:pPr>
      <w:r w:rsidRPr="0095144A">
        <w:rPr>
          <w:rFonts w:ascii="Arial" w:hAnsi="Arial" w:cs="Arial"/>
          <w:color w:val="0F1618"/>
          <w:sz w:val="28"/>
          <w:szCs w:val="28"/>
        </w:rPr>
        <w:t>Die angegebenen Preise sind immer „Ab</w:t>
      </w:r>
      <w:r>
        <w:rPr>
          <w:rFonts w:ascii="Arial" w:hAnsi="Arial" w:cs="Arial"/>
          <w:color w:val="0F1618"/>
          <w:sz w:val="28"/>
          <w:szCs w:val="28"/>
        </w:rPr>
        <w:t>-</w:t>
      </w:r>
      <w:r w:rsidRPr="0095144A">
        <w:rPr>
          <w:rFonts w:ascii="Arial" w:hAnsi="Arial" w:cs="Arial"/>
          <w:color w:val="0F1618"/>
          <w:sz w:val="28"/>
          <w:szCs w:val="28"/>
        </w:rPr>
        <w:t>Hof-Preise</w:t>
      </w:r>
      <w:r w:rsidR="009B1874">
        <w:rPr>
          <w:rFonts w:ascii="Arial" w:hAnsi="Arial" w:cs="Arial"/>
          <w:color w:val="0F1618"/>
          <w:sz w:val="28"/>
          <w:szCs w:val="28"/>
        </w:rPr>
        <w:t>”</w:t>
      </w:r>
      <w:r w:rsidR="009B1874" w:rsidRPr="0095144A">
        <w:rPr>
          <w:rFonts w:ascii="Arial" w:hAnsi="Arial" w:cs="Arial"/>
          <w:color w:val="0F1618"/>
          <w:sz w:val="28"/>
          <w:szCs w:val="28"/>
        </w:rPr>
        <w:t xml:space="preserve"> </w:t>
      </w:r>
      <w:r w:rsidRPr="0095144A">
        <w:rPr>
          <w:rFonts w:ascii="Arial" w:hAnsi="Arial" w:cs="Arial"/>
          <w:color w:val="0F1618"/>
          <w:sz w:val="28"/>
          <w:szCs w:val="28"/>
        </w:rPr>
        <w:t xml:space="preserve">und beruhen auf </w:t>
      </w:r>
      <w:r w:rsidR="00EB740E">
        <w:rPr>
          <w:rFonts w:ascii="Arial" w:hAnsi="Arial" w:cs="Arial"/>
          <w:color w:val="0F1618"/>
          <w:sz w:val="28"/>
          <w:szCs w:val="28"/>
        </w:rPr>
        <w:t>der Auskunft</w:t>
      </w:r>
      <w:r w:rsidRPr="0095144A">
        <w:rPr>
          <w:rFonts w:ascii="Arial" w:hAnsi="Arial" w:cs="Arial"/>
          <w:color w:val="0F1618"/>
          <w:sz w:val="28"/>
          <w:szCs w:val="28"/>
        </w:rPr>
        <w:t xml:space="preserve"> der einreichenden Winzer – Irrt</w:t>
      </w:r>
      <w:r>
        <w:rPr>
          <w:rFonts w:ascii="Arial" w:hAnsi="Arial" w:cs="Arial"/>
          <w:color w:val="0F1618"/>
          <w:sz w:val="28"/>
          <w:szCs w:val="28"/>
        </w:rPr>
        <w:t>u</w:t>
      </w:r>
      <w:r w:rsidRPr="0095144A">
        <w:rPr>
          <w:rFonts w:ascii="Arial" w:hAnsi="Arial" w:cs="Arial"/>
          <w:color w:val="0F1618"/>
          <w:sz w:val="28"/>
          <w:szCs w:val="28"/>
        </w:rPr>
        <w:t>m vorbehalten.</w:t>
      </w:r>
    </w:p>
    <w:p w14:paraId="01A2F8A1" w14:textId="77777777" w:rsidR="00B631E7" w:rsidRDefault="009F628C" w:rsidP="009F628C">
      <w:pPr>
        <w:widowControl w:val="0"/>
        <w:autoSpaceDE w:val="0"/>
        <w:autoSpaceDN w:val="0"/>
        <w:adjustRightInd w:val="0"/>
        <w:spacing w:after="240"/>
        <w:jc w:val="both"/>
        <w:rPr>
          <w:rFonts w:ascii="Arial" w:hAnsi="Arial" w:cs="Arial"/>
          <w:color w:val="0F1618"/>
          <w:sz w:val="28"/>
          <w:szCs w:val="28"/>
        </w:rPr>
      </w:pPr>
      <w:r>
        <w:rPr>
          <w:rFonts w:ascii="Arial" w:hAnsi="Arial" w:cs="Arial"/>
          <w:color w:val="0F1618"/>
          <w:sz w:val="28"/>
          <w:szCs w:val="28"/>
        </w:rPr>
        <w:t>Zu</w:t>
      </w:r>
      <w:r w:rsidRPr="0095144A">
        <w:rPr>
          <w:rFonts w:ascii="Arial" w:hAnsi="Arial" w:cs="Arial"/>
          <w:color w:val="0F1618"/>
          <w:sz w:val="28"/>
          <w:szCs w:val="28"/>
        </w:rPr>
        <w:t xml:space="preserve"> Beginn jede</w:t>
      </w:r>
      <w:r>
        <w:rPr>
          <w:rFonts w:ascii="Arial" w:hAnsi="Arial" w:cs="Arial"/>
          <w:color w:val="0F1618"/>
          <w:sz w:val="28"/>
          <w:szCs w:val="28"/>
        </w:rPr>
        <w:t>s</w:t>
      </w:r>
      <w:r w:rsidRPr="0095144A">
        <w:rPr>
          <w:rFonts w:ascii="Arial" w:hAnsi="Arial" w:cs="Arial"/>
          <w:color w:val="0F1618"/>
          <w:sz w:val="28"/>
          <w:szCs w:val="28"/>
        </w:rPr>
        <w:t xml:space="preserve"> </w:t>
      </w:r>
      <w:r>
        <w:rPr>
          <w:rFonts w:ascii="Arial" w:hAnsi="Arial" w:cs="Arial"/>
          <w:color w:val="0F1618"/>
          <w:sz w:val="28"/>
          <w:szCs w:val="28"/>
        </w:rPr>
        <w:t>K</w:t>
      </w:r>
      <w:r w:rsidRPr="0095144A">
        <w:rPr>
          <w:rFonts w:ascii="Arial" w:hAnsi="Arial" w:cs="Arial"/>
          <w:color w:val="0F1618"/>
          <w:sz w:val="28"/>
          <w:szCs w:val="28"/>
        </w:rPr>
        <w:t xml:space="preserve">apitels gibt es </w:t>
      </w:r>
      <w:r>
        <w:rPr>
          <w:rFonts w:ascii="Arial" w:hAnsi="Arial" w:cs="Arial"/>
          <w:color w:val="0F1618"/>
          <w:sz w:val="28"/>
          <w:szCs w:val="28"/>
        </w:rPr>
        <w:t>Informationen</w:t>
      </w:r>
      <w:r w:rsidRPr="0095144A">
        <w:rPr>
          <w:rFonts w:ascii="Arial" w:hAnsi="Arial" w:cs="Arial"/>
          <w:color w:val="0F1618"/>
          <w:sz w:val="28"/>
          <w:szCs w:val="28"/>
        </w:rPr>
        <w:t xml:space="preserve"> über die </w:t>
      </w:r>
      <w:r w:rsidR="00B372FC">
        <w:rPr>
          <w:rFonts w:ascii="Arial" w:hAnsi="Arial" w:cs="Arial"/>
          <w:color w:val="0F1618"/>
          <w:sz w:val="28"/>
          <w:szCs w:val="28"/>
        </w:rPr>
        <w:t>Rebs</w:t>
      </w:r>
      <w:r w:rsidRPr="0095144A">
        <w:rPr>
          <w:rFonts w:ascii="Arial" w:hAnsi="Arial" w:cs="Arial"/>
          <w:color w:val="0F1618"/>
          <w:sz w:val="28"/>
          <w:szCs w:val="28"/>
        </w:rPr>
        <w:t>orte</w:t>
      </w:r>
      <w:r w:rsidR="00B372FC">
        <w:rPr>
          <w:rFonts w:ascii="Arial" w:hAnsi="Arial" w:cs="Arial"/>
          <w:color w:val="0F1618"/>
          <w:sz w:val="28"/>
          <w:szCs w:val="28"/>
        </w:rPr>
        <w:t xml:space="preserve"> bzw. die Weinstilistik</w:t>
      </w:r>
      <w:r w:rsidRPr="0095144A">
        <w:rPr>
          <w:rFonts w:ascii="Arial" w:hAnsi="Arial" w:cs="Arial"/>
          <w:color w:val="0F1618"/>
          <w:sz w:val="28"/>
          <w:szCs w:val="28"/>
        </w:rPr>
        <w:t>.</w:t>
      </w:r>
      <w:r w:rsidR="00B631E7">
        <w:rPr>
          <w:rFonts w:ascii="Arial" w:hAnsi="Arial" w:cs="Arial"/>
          <w:color w:val="0F1618"/>
          <w:sz w:val="28"/>
          <w:szCs w:val="28"/>
        </w:rPr>
        <w:t xml:space="preserve"> </w:t>
      </w:r>
    </w:p>
    <w:p w14:paraId="6827FC13" w14:textId="4EC8C7FA" w:rsidR="009F628C" w:rsidRPr="0095144A" w:rsidRDefault="009F628C" w:rsidP="009F628C">
      <w:pPr>
        <w:widowControl w:val="0"/>
        <w:autoSpaceDE w:val="0"/>
        <w:autoSpaceDN w:val="0"/>
        <w:adjustRightInd w:val="0"/>
        <w:spacing w:after="24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0F1618"/>
          <w:sz w:val="28"/>
          <w:szCs w:val="28"/>
        </w:rPr>
        <w:t>Da</w:t>
      </w:r>
      <w:r w:rsidRPr="0095144A">
        <w:rPr>
          <w:rFonts w:ascii="Arial" w:hAnsi="Arial" w:cs="Arial"/>
          <w:color w:val="0F1618"/>
          <w:sz w:val="28"/>
          <w:szCs w:val="28"/>
        </w:rPr>
        <w:t xml:space="preserve"> die Herkunft eine wichtige und fundamentale Information bei Wein darstellt, haben wir bei den Weinbe</w:t>
      </w:r>
      <w:r w:rsidR="00E23B36">
        <w:rPr>
          <w:rFonts w:ascii="Arial" w:hAnsi="Arial" w:cs="Arial"/>
          <w:color w:val="0F1618"/>
          <w:sz w:val="28"/>
          <w:szCs w:val="28"/>
        </w:rPr>
        <w:t>zeichn</w:t>
      </w:r>
      <w:r w:rsidRPr="0095144A">
        <w:rPr>
          <w:rFonts w:ascii="Arial" w:hAnsi="Arial" w:cs="Arial"/>
          <w:color w:val="0F1618"/>
          <w:sz w:val="28"/>
          <w:szCs w:val="28"/>
        </w:rPr>
        <w:t>ungen immer zuerst das Weinbaugebiet</w:t>
      </w:r>
      <w:r w:rsidRPr="00C328B8">
        <w:rPr>
          <w:rFonts w:ascii="Arial" w:hAnsi="Arial" w:cs="Arial"/>
          <w:color w:val="0F1618"/>
          <w:sz w:val="28"/>
          <w:szCs w:val="28"/>
        </w:rPr>
        <w:t xml:space="preserve"> </w:t>
      </w:r>
      <w:r w:rsidRPr="0095144A">
        <w:rPr>
          <w:rFonts w:ascii="Arial" w:hAnsi="Arial" w:cs="Arial"/>
          <w:color w:val="0F1618"/>
          <w:sz w:val="28"/>
          <w:szCs w:val="28"/>
        </w:rPr>
        <w:t>angeführt</w:t>
      </w:r>
      <w:r>
        <w:rPr>
          <w:rFonts w:ascii="Arial" w:hAnsi="Arial" w:cs="Arial"/>
          <w:color w:val="0F1618"/>
          <w:sz w:val="28"/>
          <w:szCs w:val="28"/>
        </w:rPr>
        <w:t>. D</w:t>
      </w:r>
      <w:r w:rsidRPr="0095144A">
        <w:rPr>
          <w:rFonts w:ascii="Arial" w:hAnsi="Arial" w:cs="Arial"/>
          <w:color w:val="0F1618"/>
          <w:sz w:val="28"/>
          <w:szCs w:val="28"/>
        </w:rPr>
        <w:t xml:space="preserve">anach </w:t>
      </w:r>
      <w:proofErr w:type="gramStart"/>
      <w:r w:rsidR="00E51363">
        <w:rPr>
          <w:rFonts w:ascii="Arial" w:hAnsi="Arial" w:cs="Arial"/>
          <w:color w:val="0F1618"/>
          <w:sz w:val="28"/>
          <w:szCs w:val="28"/>
        </w:rPr>
        <w:t>folgen</w:t>
      </w:r>
      <w:proofErr w:type="gramEnd"/>
      <w:r w:rsidR="00E51363">
        <w:rPr>
          <w:rFonts w:ascii="Arial" w:hAnsi="Arial" w:cs="Arial"/>
          <w:color w:val="0F1618"/>
          <w:sz w:val="28"/>
          <w:szCs w:val="28"/>
        </w:rPr>
        <w:t xml:space="preserve"> </w:t>
      </w:r>
      <w:r w:rsidRPr="0095144A">
        <w:rPr>
          <w:rFonts w:ascii="Arial" w:hAnsi="Arial" w:cs="Arial"/>
          <w:color w:val="0F1618"/>
          <w:sz w:val="28"/>
          <w:szCs w:val="28"/>
        </w:rPr>
        <w:t>die Rebsorte, die Lage oder de</w:t>
      </w:r>
      <w:r>
        <w:rPr>
          <w:rFonts w:ascii="Arial" w:hAnsi="Arial" w:cs="Arial"/>
          <w:color w:val="0F1618"/>
          <w:sz w:val="28"/>
          <w:szCs w:val="28"/>
        </w:rPr>
        <w:t>r</w:t>
      </w:r>
      <w:r w:rsidRPr="0095144A">
        <w:rPr>
          <w:rFonts w:ascii="Arial" w:hAnsi="Arial" w:cs="Arial"/>
          <w:color w:val="0F1618"/>
          <w:sz w:val="28"/>
          <w:szCs w:val="28"/>
        </w:rPr>
        <w:t xml:space="preserve"> Markenname sowie de</w:t>
      </w:r>
      <w:r>
        <w:rPr>
          <w:rFonts w:ascii="Arial" w:hAnsi="Arial" w:cs="Arial"/>
          <w:color w:val="0F1618"/>
          <w:sz w:val="28"/>
          <w:szCs w:val="28"/>
        </w:rPr>
        <w:t>r</w:t>
      </w:r>
      <w:r w:rsidRPr="0095144A">
        <w:rPr>
          <w:rFonts w:ascii="Arial" w:hAnsi="Arial" w:cs="Arial"/>
          <w:color w:val="0F1618"/>
          <w:sz w:val="28"/>
          <w:szCs w:val="28"/>
        </w:rPr>
        <w:t xml:space="preserve"> Jahrgang. In der Folgezeile ist der Alkoholgehalt, die Restzuckerangabe (trocken, halbtrocken, lieblich</w:t>
      </w:r>
      <w:r>
        <w:rPr>
          <w:rFonts w:ascii="Arial" w:hAnsi="Arial" w:cs="Arial"/>
          <w:color w:val="0F1618"/>
          <w:sz w:val="28"/>
          <w:szCs w:val="28"/>
        </w:rPr>
        <w:t xml:space="preserve"> </w:t>
      </w:r>
      <w:r w:rsidR="00B372FC">
        <w:rPr>
          <w:rFonts w:ascii="Arial" w:hAnsi="Arial" w:cs="Arial"/>
          <w:color w:val="0F1618"/>
          <w:sz w:val="28"/>
          <w:szCs w:val="28"/>
        </w:rPr>
        <w:t xml:space="preserve">bzw. </w:t>
      </w:r>
      <w:r w:rsidR="00500C37">
        <w:rPr>
          <w:rFonts w:ascii="Arial" w:hAnsi="Arial" w:cs="Arial"/>
          <w:color w:val="0F1618"/>
          <w:sz w:val="28"/>
          <w:szCs w:val="28"/>
        </w:rPr>
        <w:t xml:space="preserve">extra </w:t>
      </w:r>
      <w:r w:rsidR="00B372FC">
        <w:rPr>
          <w:rFonts w:ascii="Arial" w:hAnsi="Arial" w:cs="Arial"/>
          <w:color w:val="0F1618"/>
          <w:sz w:val="28"/>
          <w:szCs w:val="28"/>
        </w:rPr>
        <w:t xml:space="preserve">brut, </w:t>
      </w:r>
      <w:r w:rsidR="00500C37">
        <w:rPr>
          <w:rFonts w:ascii="Arial" w:hAnsi="Arial" w:cs="Arial"/>
          <w:color w:val="0F1618"/>
          <w:sz w:val="28"/>
          <w:szCs w:val="28"/>
        </w:rPr>
        <w:t xml:space="preserve">brut </w:t>
      </w:r>
      <w:r w:rsidR="00B372FC">
        <w:rPr>
          <w:rFonts w:ascii="Arial" w:hAnsi="Arial" w:cs="Arial"/>
          <w:color w:val="0F1618"/>
          <w:sz w:val="28"/>
          <w:szCs w:val="28"/>
        </w:rPr>
        <w:t>usw.</w:t>
      </w:r>
      <w:r w:rsidRPr="0095144A">
        <w:rPr>
          <w:rFonts w:ascii="Arial" w:hAnsi="Arial" w:cs="Arial"/>
          <w:color w:val="0F1618"/>
          <w:sz w:val="28"/>
          <w:szCs w:val="28"/>
        </w:rPr>
        <w:t>), die Verschlussart (</w:t>
      </w:r>
      <w:r w:rsidR="007B6672">
        <w:rPr>
          <w:rFonts w:ascii="Arial" w:hAnsi="Arial" w:cs="Arial"/>
          <w:color w:val="0F1618"/>
          <w:sz w:val="28"/>
          <w:szCs w:val="28"/>
        </w:rPr>
        <w:t>Dreh</w:t>
      </w:r>
      <w:r w:rsidRPr="0095144A">
        <w:rPr>
          <w:rFonts w:ascii="Arial" w:hAnsi="Arial" w:cs="Arial"/>
          <w:color w:val="0F1618"/>
          <w:sz w:val="28"/>
          <w:szCs w:val="28"/>
        </w:rPr>
        <w:t>verschluss, Naturkork</w:t>
      </w:r>
      <w:r w:rsidR="002A50B9">
        <w:rPr>
          <w:rFonts w:ascii="Arial" w:hAnsi="Arial" w:cs="Arial"/>
          <w:color w:val="0F1618"/>
          <w:sz w:val="28"/>
          <w:szCs w:val="28"/>
        </w:rPr>
        <w:t>en</w:t>
      </w:r>
      <w:r w:rsidRPr="0095144A">
        <w:rPr>
          <w:rFonts w:ascii="Arial" w:hAnsi="Arial" w:cs="Arial"/>
          <w:color w:val="0F1618"/>
          <w:sz w:val="28"/>
          <w:szCs w:val="28"/>
        </w:rPr>
        <w:t xml:space="preserve"> usw.) und der Ausbau (Stahl</w:t>
      </w:r>
      <w:r w:rsidR="00EB740E">
        <w:rPr>
          <w:rFonts w:ascii="Arial" w:hAnsi="Arial" w:cs="Arial"/>
          <w:color w:val="0F1618"/>
          <w:sz w:val="28"/>
          <w:szCs w:val="28"/>
        </w:rPr>
        <w:t>tank</w:t>
      </w:r>
      <w:r w:rsidRPr="0095144A">
        <w:rPr>
          <w:rFonts w:ascii="Arial" w:hAnsi="Arial" w:cs="Arial"/>
          <w:color w:val="0F1618"/>
          <w:sz w:val="28"/>
          <w:szCs w:val="28"/>
        </w:rPr>
        <w:t>, Holzfass usw.) angegeben.</w:t>
      </w:r>
      <w:r w:rsidR="00C65481">
        <w:rPr>
          <w:rFonts w:ascii="Arial" w:hAnsi="Arial" w:cs="Arial"/>
          <w:color w:val="0F1618"/>
          <w:sz w:val="28"/>
          <w:szCs w:val="28"/>
        </w:rPr>
        <w:t xml:space="preserve"> </w:t>
      </w:r>
      <w:r w:rsidR="00C65481" w:rsidRPr="00C65481">
        <w:rPr>
          <w:rFonts w:ascii="Arial" w:hAnsi="Arial" w:cs="Arial"/>
          <w:color w:val="0F1618"/>
          <w:sz w:val="28"/>
          <w:szCs w:val="28"/>
        </w:rPr>
        <w:t xml:space="preserve">Am Ende dieser Infozeile steht </w:t>
      </w:r>
      <w:r w:rsidR="00C65481" w:rsidRPr="00C65481">
        <w:rPr>
          <w:rFonts w:ascii="Arial" w:hAnsi="Arial" w:cs="Arial"/>
          <w:color w:val="0F1618"/>
          <w:sz w:val="28"/>
          <w:szCs w:val="28"/>
        </w:rPr>
        <w:lastRenderedPageBreak/>
        <w:t>das Nennvolumen der Flaschengröße, auf die sich d</w:t>
      </w:r>
      <w:r w:rsidR="009D54ED">
        <w:rPr>
          <w:rFonts w:ascii="Arial" w:hAnsi="Arial" w:cs="Arial"/>
          <w:color w:val="0F1618"/>
          <w:sz w:val="28"/>
          <w:szCs w:val="28"/>
        </w:rPr>
        <w:t>er</w:t>
      </w:r>
      <w:r w:rsidR="00C65481" w:rsidRPr="00C65481">
        <w:rPr>
          <w:rFonts w:ascii="Arial" w:hAnsi="Arial" w:cs="Arial"/>
          <w:color w:val="0F1618"/>
          <w:sz w:val="28"/>
          <w:szCs w:val="28"/>
        </w:rPr>
        <w:t xml:space="preserve"> angegebene Preis bezieh</w:t>
      </w:r>
      <w:r w:rsidR="009D54ED">
        <w:rPr>
          <w:rFonts w:ascii="Arial" w:hAnsi="Arial" w:cs="Arial"/>
          <w:color w:val="0F1618"/>
          <w:sz w:val="28"/>
          <w:szCs w:val="28"/>
        </w:rPr>
        <w:t>t</w:t>
      </w:r>
      <w:r w:rsidR="00C65481" w:rsidRPr="00C65481">
        <w:rPr>
          <w:rFonts w:ascii="Arial" w:hAnsi="Arial" w:cs="Arial"/>
          <w:color w:val="0F1618"/>
          <w:sz w:val="28"/>
          <w:szCs w:val="28"/>
        </w:rPr>
        <w:t>.</w:t>
      </w:r>
    </w:p>
    <w:p w14:paraId="03F73725" w14:textId="77777777" w:rsidR="00B631E7" w:rsidRDefault="00B631E7" w:rsidP="009F628C">
      <w:pPr>
        <w:widowControl w:val="0"/>
        <w:autoSpaceDE w:val="0"/>
        <w:autoSpaceDN w:val="0"/>
        <w:adjustRightInd w:val="0"/>
        <w:spacing w:after="240"/>
        <w:jc w:val="both"/>
        <w:rPr>
          <w:rFonts w:ascii="Arial" w:hAnsi="Arial" w:cs="Arial"/>
          <w:color w:val="0F1618"/>
          <w:sz w:val="28"/>
          <w:szCs w:val="28"/>
        </w:rPr>
      </w:pPr>
    </w:p>
    <w:p w14:paraId="60FE4DF3" w14:textId="393ED2DE" w:rsidR="009F628C" w:rsidRPr="0095144A" w:rsidRDefault="009F628C" w:rsidP="009F628C">
      <w:pPr>
        <w:widowControl w:val="0"/>
        <w:autoSpaceDE w:val="0"/>
        <w:autoSpaceDN w:val="0"/>
        <w:adjustRightInd w:val="0"/>
        <w:spacing w:after="240"/>
        <w:jc w:val="both"/>
        <w:rPr>
          <w:rFonts w:ascii="Arial" w:hAnsi="Arial" w:cs="Arial"/>
          <w:sz w:val="28"/>
          <w:szCs w:val="28"/>
        </w:rPr>
      </w:pPr>
      <w:r w:rsidRPr="0095144A">
        <w:rPr>
          <w:rFonts w:ascii="Arial" w:hAnsi="Arial" w:cs="Arial"/>
          <w:color w:val="0F1618"/>
          <w:sz w:val="28"/>
          <w:szCs w:val="28"/>
        </w:rPr>
        <w:t>Alle wichtigen Daten zum Thema Weinbau in Österreich</w:t>
      </w:r>
      <w:r>
        <w:rPr>
          <w:rFonts w:ascii="Arial" w:hAnsi="Arial" w:cs="Arial"/>
          <w:color w:val="0F1618"/>
          <w:sz w:val="28"/>
          <w:szCs w:val="28"/>
        </w:rPr>
        <w:t xml:space="preserve"> </w:t>
      </w:r>
      <w:r w:rsidR="00EA5647">
        <w:rPr>
          <w:rFonts w:ascii="Arial" w:hAnsi="Arial" w:cs="Arial"/>
          <w:color w:val="0F1618"/>
          <w:sz w:val="28"/>
          <w:szCs w:val="28"/>
        </w:rPr>
        <w:t>und die</w:t>
      </w:r>
      <w:r w:rsidR="00EA5647" w:rsidRPr="0095144A">
        <w:rPr>
          <w:rFonts w:ascii="Arial" w:hAnsi="Arial" w:cs="Arial"/>
          <w:color w:val="0F1618"/>
          <w:sz w:val="28"/>
          <w:szCs w:val="28"/>
        </w:rPr>
        <w:t xml:space="preserve"> </w:t>
      </w:r>
      <w:r w:rsidRPr="0095144A">
        <w:rPr>
          <w:rFonts w:ascii="Arial" w:hAnsi="Arial" w:cs="Arial"/>
          <w:color w:val="0F1618"/>
          <w:sz w:val="28"/>
          <w:szCs w:val="28"/>
        </w:rPr>
        <w:t>DAC</w:t>
      </w:r>
      <w:r>
        <w:rPr>
          <w:rFonts w:ascii="Arial" w:hAnsi="Arial" w:cs="Arial"/>
          <w:color w:val="0F1618"/>
          <w:sz w:val="28"/>
          <w:szCs w:val="28"/>
        </w:rPr>
        <w:t xml:space="preserve">-Regelungen </w:t>
      </w:r>
      <w:r w:rsidRPr="0095144A">
        <w:rPr>
          <w:rFonts w:ascii="Arial" w:hAnsi="Arial" w:cs="Arial"/>
          <w:color w:val="0F1618"/>
          <w:sz w:val="28"/>
          <w:szCs w:val="28"/>
        </w:rPr>
        <w:t>sind</w:t>
      </w:r>
      <w:r w:rsidR="00887092">
        <w:rPr>
          <w:rFonts w:ascii="Arial" w:hAnsi="Arial" w:cs="Arial"/>
          <w:color w:val="0F1618"/>
          <w:sz w:val="28"/>
          <w:szCs w:val="28"/>
        </w:rPr>
        <w:t xml:space="preserve"> im Guide</w:t>
      </w:r>
      <w:r w:rsidRPr="0095144A">
        <w:rPr>
          <w:rFonts w:ascii="Arial" w:hAnsi="Arial" w:cs="Arial"/>
          <w:color w:val="0F1618"/>
          <w:sz w:val="28"/>
          <w:szCs w:val="28"/>
        </w:rPr>
        <w:t xml:space="preserve"> </w:t>
      </w:r>
      <w:r w:rsidR="00EB740E" w:rsidRPr="0095144A">
        <w:rPr>
          <w:rFonts w:ascii="Arial" w:hAnsi="Arial" w:cs="Arial"/>
          <w:color w:val="0F1618"/>
          <w:sz w:val="28"/>
          <w:szCs w:val="28"/>
        </w:rPr>
        <w:t xml:space="preserve">zusätzlich mit Karten </w:t>
      </w:r>
      <w:r w:rsidRPr="0095144A">
        <w:rPr>
          <w:rFonts w:ascii="Arial" w:hAnsi="Arial" w:cs="Arial"/>
          <w:color w:val="0F1618"/>
          <w:sz w:val="28"/>
          <w:szCs w:val="28"/>
        </w:rPr>
        <w:t xml:space="preserve">auf den Seiten </w:t>
      </w:r>
      <w:r>
        <w:rPr>
          <w:rFonts w:ascii="Arial" w:hAnsi="Arial" w:cs="Arial"/>
          <w:color w:val="0F1618"/>
          <w:sz w:val="28"/>
          <w:szCs w:val="28"/>
        </w:rPr>
        <w:t>20</w:t>
      </w:r>
      <w:r w:rsidRPr="0095144A">
        <w:rPr>
          <w:rFonts w:ascii="Arial" w:hAnsi="Arial" w:cs="Arial"/>
          <w:color w:val="0F1618"/>
          <w:sz w:val="28"/>
          <w:szCs w:val="28"/>
        </w:rPr>
        <w:t xml:space="preserve"> bis </w:t>
      </w:r>
      <w:r>
        <w:rPr>
          <w:rFonts w:ascii="Arial" w:hAnsi="Arial" w:cs="Arial"/>
          <w:color w:val="0F1618"/>
          <w:sz w:val="28"/>
          <w:szCs w:val="28"/>
        </w:rPr>
        <w:t>2</w:t>
      </w:r>
      <w:r w:rsidR="00B54B03">
        <w:rPr>
          <w:rFonts w:ascii="Arial" w:hAnsi="Arial" w:cs="Arial"/>
          <w:color w:val="0F1618"/>
          <w:sz w:val="28"/>
          <w:szCs w:val="28"/>
        </w:rPr>
        <w:t>6</w:t>
      </w:r>
      <w:r w:rsidRPr="0095144A">
        <w:rPr>
          <w:rFonts w:ascii="Arial" w:hAnsi="Arial" w:cs="Arial"/>
          <w:color w:val="0F1618"/>
          <w:sz w:val="28"/>
          <w:szCs w:val="28"/>
        </w:rPr>
        <w:t xml:space="preserve"> veranschaulicht. </w:t>
      </w:r>
    </w:p>
    <w:p w14:paraId="636EC1B8" w14:textId="77777777" w:rsidR="009F628C" w:rsidRDefault="009F628C" w:rsidP="009F628C">
      <w:pPr>
        <w:widowControl w:val="0"/>
        <w:autoSpaceDE w:val="0"/>
        <w:autoSpaceDN w:val="0"/>
        <w:adjustRightInd w:val="0"/>
        <w:spacing w:after="240"/>
        <w:jc w:val="both"/>
        <w:rPr>
          <w:rFonts w:ascii="Arial" w:hAnsi="Arial" w:cs="Arial"/>
          <w:b/>
          <w:bCs/>
          <w:i/>
          <w:iCs/>
          <w:color w:val="0F1618"/>
          <w:sz w:val="28"/>
          <w:szCs w:val="28"/>
        </w:rPr>
      </w:pPr>
    </w:p>
    <w:p w14:paraId="2B0AA0EA" w14:textId="77777777" w:rsidR="009F628C" w:rsidRPr="0095144A" w:rsidRDefault="009F628C" w:rsidP="009F628C">
      <w:pPr>
        <w:widowControl w:val="0"/>
        <w:autoSpaceDE w:val="0"/>
        <w:autoSpaceDN w:val="0"/>
        <w:adjustRightInd w:val="0"/>
        <w:spacing w:after="240"/>
        <w:jc w:val="both"/>
        <w:rPr>
          <w:rFonts w:ascii="Arial" w:hAnsi="Arial" w:cs="Arial"/>
          <w:sz w:val="28"/>
          <w:szCs w:val="28"/>
        </w:rPr>
      </w:pPr>
      <w:r w:rsidRPr="0095144A">
        <w:rPr>
          <w:rFonts w:ascii="Arial" w:hAnsi="Arial" w:cs="Arial"/>
          <w:b/>
          <w:bCs/>
          <w:i/>
          <w:iCs/>
          <w:color w:val="0F1618"/>
          <w:sz w:val="28"/>
          <w:szCs w:val="28"/>
        </w:rPr>
        <w:t>Preis-Genuss-Tipp</w:t>
      </w:r>
    </w:p>
    <w:p w14:paraId="51CBE827" w14:textId="22BE95F3" w:rsidR="009F628C" w:rsidRDefault="009F628C" w:rsidP="009F628C">
      <w:pPr>
        <w:widowControl w:val="0"/>
        <w:autoSpaceDE w:val="0"/>
        <w:autoSpaceDN w:val="0"/>
        <w:adjustRightInd w:val="0"/>
        <w:spacing w:after="240"/>
        <w:jc w:val="both"/>
        <w:rPr>
          <w:rFonts w:ascii="Arial" w:hAnsi="Arial" w:cs="Arial"/>
          <w:color w:val="0F1618"/>
          <w:sz w:val="28"/>
          <w:szCs w:val="28"/>
        </w:rPr>
      </w:pPr>
      <w:r w:rsidRPr="0029083E">
        <w:rPr>
          <w:rFonts w:ascii="Arial" w:hAnsi="Arial" w:cs="Arial"/>
          <w:color w:val="0F1618"/>
          <w:sz w:val="28"/>
          <w:szCs w:val="28"/>
        </w:rPr>
        <w:t>Hoch</w:t>
      </w:r>
      <w:r>
        <w:rPr>
          <w:rFonts w:ascii="Arial" w:hAnsi="Arial" w:cs="Arial"/>
          <w:color w:val="0F1618"/>
          <w:sz w:val="28"/>
          <w:szCs w:val="28"/>
        </w:rPr>
        <w:t xml:space="preserve"> </w:t>
      </w:r>
      <w:r w:rsidRPr="0029083E">
        <w:rPr>
          <w:rFonts w:ascii="Arial" w:hAnsi="Arial" w:cs="Arial"/>
          <w:color w:val="0F1618"/>
          <w:sz w:val="28"/>
          <w:szCs w:val="28"/>
        </w:rPr>
        <w:t>bewertete Weine, die besonders preiswert sind</w:t>
      </w:r>
      <w:r w:rsidR="00EB740E">
        <w:rPr>
          <w:rFonts w:ascii="Arial" w:hAnsi="Arial" w:cs="Arial"/>
          <w:color w:val="0F1618"/>
          <w:sz w:val="28"/>
          <w:szCs w:val="28"/>
        </w:rPr>
        <w:t>,</w:t>
      </w:r>
      <w:r>
        <w:rPr>
          <w:rFonts w:ascii="Arial" w:hAnsi="Arial" w:cs="Arial"/>
          <w:color w:val="0F1618"/>
          <w:sz w:val="28"/>
          <w:szCs w:val="28"/>
        </w:rPr>
        <w:t xml:space="preserve"> </w:t>
      </w:r>
      <w:r w:rsidRPr="0095144A">
        <w:rPr>
          <w:rFonts w:ascii="Arial" w:hAnsi="Arial" w:cs="Arial"/>
          <w:color w:val="0F1618"/>
          <w:sz w:val="28"/>
          <w:szCs w:val="28"/>
        </w:rPr>
        <w:t xml:space="preserve">haben wir </w:t>
      </w:r>
      <w:r w:rsidRPr="0029083E">
        <w:rPr>
          <w:rFonts w:ascii="Arial" w:hAnsi="Arial" w:cs="Arial"/>
          <w:color w:val="0F1618"/>
          <w:sz w:val="28"/>
          <w:szCs w:val="28"/>
        </w:rPr>
        <w:t>mit dem Preis-Genuss-Tipp belohnt</w:t>
      </w:r>
      <w:r>
        <w:rPr>
          <w:rFonts w:ascii="Arial" w:hAnsi="Arial" w:cs="Arial"/>
          <w:color w:val="0F1618"/>
          <w:sz w:val="28"/>
          <w:szCs w:val="28"/>
        </w:rPr>
        <w:t xml:space="preserve"> </w:t>
      </w:r>
      <w:r w:rsidRPr="00C328B8">
        <w:rPr>
          <w:rFonts w:ascii="Arial" w:hAnsi="Arial" w:cs="Arial"/>
          <w:color w:val="0F1618"/>
          <w:sz w:val="28"/>
          <w:szCs w:val="28"/>
        </w:rPr>
        <w:t>und diese Auszeichnung beim jeweiligen Wein vermerkt</w:t>
      </w:r>
      <w:r w:rsidRPr="0029083E">
        <w:rPr>
          <w:rFonts w:ascii="Arial" w:hAnsi="Arial" w:cs="Arial"/>
          <w:color w:val="0F1618"/>
          <w:sz w:val="28"/>
          <w:szCs w:val="28"/>
        </w:rPr>
        <w:t xml:space="preserve">. </w:t>
      </w:r>
    </w:p>
    <w:p w14:paraId="16961462" w14:textId="60EA9B3E" w:rsidR="009F628C" w:rsidRDefault="00AE46F4" w:rsidP="009F628C">
      <w:pPr>
        <w:widowControl w:val="0"/>
        <w:autoSpaceDE w:val="0"/>
        <w:autoSpaceDN w:val="0"/>
        <w:adjustRightInd w:val="0"/>
        <w:spacing w:after="240"/>
        <w:jc w:val="both"/>
        <w:rPr>
          <w:rFonts w:ascii="Arial" w:hAnsi="Arial" w:cs="Arial"/>
          <w:color w:val="0F1618"/>
          <w:sz w:val="28"/>
          <w:szCs w:val="28"/>
        </w:rPr>
      </w:pPr>
      <w:r w:rsidRPr="0033062F">
        <w:rPr>
          <w:rFonts w:ascii="Arial" w:hAnsi="Arial" w:cs="Arial"/>
          <w:color w:val="0F1618"/>
          <w:sz w:val="28"/>
          <w:szCs w:val="28"/>
        </w:rPr>
        <w:t xml:space="preserve">Die </w:t>
      </w:r>
      <w:r>
        <w:rPr>
          <w:rFonts w:ascii="Arial" w:hAnsi="Arial" w:cs="Arial"/>
          <w:color w:val="0F1618"/>
          <w:sz w:val="28"/>
          <w:szCs w:val="28"/>
        </w:rPr>
        <w:t xml:space="preserve">jeweils zehn </w:t>
      </w:r>
      <w:r w:rsidRPr="0033062F">
        <w:rPr>
          <w:rFonts w:ascii="Arial" w:hAnsi="Arial" w:cs="Arial"/>
          <w:color w:val="0F1618"/>
          <w:sz w:val="28"/>
          <w:szCs w:val="28"/>
        </w:rPr>
        <w:t xml:space="preserve">besten </w:t>
      </w:r>
      <w:r>
        <w:rPr>
          <w:rFonts w:ascii="Arial" w:hAnsi="Arial" w:cs="Arial"/>
          <w:color w:val="0F1618"/>
          <w:sz w:val="28"/>
          <w:szCs w:val="28"/>
        </w:rPr>
        <w:t>Weiß- und Schaumwein</w:t>
      </w:r>
      <w:r w:rsidRPr="0033062F">
        <w:rPr>
          <w:rFonts w:ascii="Arial" w:hAnsi="Arial" w:cs="Arial"/>
          <w:color w:val="0F1618"/>
          <w:sz w:val="28"/>
          <w:szCs w:val="28"/>
        </w:rPr>
        <w:t>güter</w:t>
      </w:r>
      <w:r>
        <w:rPr>
          <w:rFonts w:ascii="Arial" w:hAnsi="Arial" w:cs="Arial"/>
          <w:color w:val="0F1618"/>
          <w:sz w:val="28"/>
          <w:szCs w:val="28"/>
        </w:rPr>
        <w:t>, angeführt vom</w:t>
      </w:r>
      <w:r w:rsidRPr="0033062F">
        <w:rPr>
          <w:rFonts w:ascii="Arial" w:hAnsi="Arial" w:cs="Arial"/>
          <w:color w:val="0F1618"/>
          <w:sz w:val="28"/>
          <w:szCs w:val="28"/>
        </w:rPr>
        <w:t xml:space="preserve"> Gesamtsieger</w:t>
      </w:r>
      <w:r>
        <w:rPr>
          <w:rFonts w:ascii="Arial" w:hAnsi="Arial" w:cs="Arial"/>
          <w:color w:val="0F1618"/>
          <w:sz w:val="28"/>
          <w:szCs w:val="28"/>
        </w:rPr>
        <w:t xml:space="preserve"> dieses Wein Guides, finden Leser </w:t>
      </w:r>
      <w:r w:rsidRPr="0033062F">
        <w:rPr>
          <w:rFonts w:ascii="Arial" w:hAnsi="Arial" w:cs="Arial"/>
          <w:color w:val="0F1618"/>
          <w:sz w:val="28"/>
          <w:szCs w:val="28"/>
        </w:rPr>
        <w:t xml:space="preserve">auf </w:t>
      </w:r>
      <w:r>
        <w:rPr>
          <w:rFonts w:ascii="Arial" w:hAnsi="Arial" w:cs="Arial"/>
          <w:color w:val="0F1618"/>
          <w:sz w:val="28"/>
          <w:szCs w:val="28"/>
        </w:rPr>
        <w:t xml:space="preserve">den </w:t>
      </w:r>
      <w:r w:rsidRPr="0033062F">
        <w:rPr>
          <w:rFonts w:ascii="Arial" w:hAnsi="Arial" w:cs="Arial"/>
          <w:color w:val="0F1618"/>
          <w:sz w:val="28"/>
          <w:szCs w:val="28"/>
        </w:rPr>
        <w:t>Seite</w:t>
      </w:r>
      <w:r>
        <w:rPr>
          <w:rFonts w:ascii="Arial" w:hAnsi="Arial" w:cs="Arial"/>
          <w:color w:val="0F1618"/>
          <w:sz w:val="28"/>
          <w:szCs w:val="28"/>
        </w:rPr>
        <w:t>n</w:t>
      </w:r>
      <w:r w:rsidRPr="0033062F">
        <w:rPr>
          <w:rFonts w:ascii="Arial" w:hAnsi="Arial" w:cs="Arial"/>
          <w:color w:val="0F1618"/>
          <w:sz w:val="28"/>
          <w:szCs w:val="28"/>
        </w:rPr>
        <w:t xml:space="preserve"> </w:t>
      </w:r>
      <w:r>
        <w:rPr>
          <w:rFonts w:ascii="Arial" w:hAnsi="Arial" w:cs="Arial"/>
          <w:color w:val="0F1618"/>
          <w:sz w:val="28"/>
          <w:szCs w:val="28"/>
        </w:rPr>
        <w:t>28 bis 31</w:t>
      </w:r>
      <w:r w:rsidRPr="0033062F">
        <w:rPr>
          <w:rFonts w:ascii="Arial" w:hAnsi="Arial" w:cs="Arial"/>
          <w:color w:val="0F1618"/>
          <w:sz w:val="28"/>
          <w:szCs w:val="28"/>
        </w:rPr>
        <w:t xml:space="preserve">. </w:t>
      </w:r>
      <w:r>
        <w:rPr>
          <w:rFonts w:ascii="Arial" w:hAnsi="Arial" w:cs="Arial"/>
          <w:color w:val="0F1618"/>
          <w:sz w:val="28"/>
          <w:szCs w:val="28"/>
        </w:rPr>
        <w:t xml:space="preserve">Bei der komplexen </w:t>
      </w:r>
      <w:r w:rsidRPr="0033062F">
        <w:rPr>
          <w:rFonts w:ascii="Arial" w:hAnsi="Arial" w:cs="Arial"/>
          <w:color w:val="0F1618"/>
          <w:sz w:val="28"/>
          <w:szCs w:val="28"/>
        </w:rPr>
        <w:t>Ermittlung d</w:t>
      </w:r>
      <w:r>
        <w:rPr>
          <w:rFonts w:ascii="Arial" w:hAnsi="Arial" w:cs="Arial"/>
          <w:color w:val="0F1618"/>
          <w:sz w:val="28"/>
          <w:szCs w:val="28"/>
        </w:rPr>
        <w:t>ies</w:t>
      </w:r>
      <w:r w:rsidRPr="0033062F">
        <w:rPr>
          <w:rFonts w:ascii="Arial" w:hAnsi="Arial" w:cs="Arial"/>
          <w:color w:val="0F1618"/>
          <w:sz w:val="28"/>
          <w:szCs w:val="28"/>
        </w:rPr>
        <w:t xml:space="preserve">es Rankings </w:t>
      </w:r>
      <w:r>
        <w:rPr>
          <w:rFonts w:ascii="Arial" w:hAnsi="Arial" w:cs="Arial"/>
          <w:color w:val="0F1618"/>
          <w:sz w:val="28"/>
          <w:szCs w:val="28"/>
        </w:rPr>
        <w:t>werden</w:t>
      </w:r>
      <w:r w:rsidRPr="0033062F">
        <w:rPr>
          <w:rFonts w:ascii="Arial" w:hAnsi="Arial" w:cs="Arial"/>
          <w:color w:val="0F1618"/>
          <w:sz w:val="28"/>
          <w:szCs w:val="28"/>
        </w:rPr>
        <w:t xml:space="preserve"> der Anzahl der </w:t>
      </w:r>
      <w:r>
        <w:rPr>
          <w:rFonts w:ascii="Arial" w:hAnsi="Arial" w:cs="Arial"/>
          <w:color w:val="0F1618"/>
          <w:sz w:val="28"/>
          <w:szCs w:val="28"/>
        </w:rPr>
        <w:t>Kategorie</w:t>
      </w:r>
      <w:r w:rsidRPr="0033062F">
        <w:rPr>
          <w:rFonts w:ascii="Arial" w:hAnsi="Arial" w:cs="Arial"/>
          <w:color w:val="0F1618"/>
          <w:sz w:val="28"/>
          <w:szCs w:val="28"/>
        </w:rPr>
        <w:t>siege</w:t>
      </w:r>
      <w:r>
        <w:rPr>
          <w:rFonts w:ascii="Arial" w:hAnsi="Arial" w:cs="Arial"/>
          <w:color w:val="0F1618"/>
          <w:sz w:val="28"/>
          <w:szCs w:val="28"/>
        </w:rPr>
        <w:t xml:space="preserve"> </w:t>
      </w:r>
      <w:r w:rsidRPr="0033062F">
        <w:rPr>
          <w:rFonts w:ascii="Arial" w:hAnsi="Arial" w:cs="Arial"/>
          <w:color w:val="0F1618"/>
          <w:sz w:val="28"/>
          <w:szCs w:val="28"/>
        </w:rPr>
        <w:t xml:space="preserve">und der </w:t>
      </w:r>
      <w:r>
        <w:rPr>
          <w:rFonts w:ascii="Arial" w:hAnsi="Arial" w:cs="Arial"/>
          <w:color w:val="0F1618"/>
          <w:sz w:val="28"/>
          <w:szCs w:val="28"/>
        </w:rPr>
        <w:t xml:space="preserve">Anzahl der Weine unter den Top 50 sowie deren </w:t>
      </w:r>
      <w:r w:rsidRPr="0033062F">
        <w:rPr>
          <w:rFonts w:ascii="Arial" w:hAnsi="Arial" w:cs="Arial"/>
          <w:color w:val="0F1618"/>
          <w:sz w:val="28"/>
          <w:szCs w:val="28"/>
        </w:rPr>
        <w:t xml:space="preserve">Durchschnittspunktezahl </w:t>
      </w:r>
      <w:r w:rsidR="009D54ED">
        <w:rPr>
          <w:rFonts w:ascii="Arial" w:hAnsi="Arial" w:cs="Arial"/>
          <w:color w:val="0F1618"/>
          <w:sz w:val="28"/>
          <w:szCs w:val="28"/>
        </w:rPr>
        <w:t>großes</w:t>
      </w:r>
      <w:r w:rsidR="00CA530C" w:rsidRPr="0033062F">
        <w:rPr>
          <w:rFonts w:ascii="Arial" w:hAnsi="Arial" w:cs="Arial"/>
          <w:color w:val="0F1618"/>
          <w:sz w:val="28"/>
          <w:szCs w:val="28"/>
        </w:rPr>
        <w:t xml:space="preserve"> </w:t>
      </w:r>
      <w:r w:rsidRPr="0033062F">
        <w:rPr>
          <w:rFonts w:ascii="Arial" w:hAnsi="Arial" w:cs="Arial"/>
          <w:color w:val="0F1618"/>
          <w:sz w:val="28"/>
          <w:szCs w:val="28"/>
        </w:rPr>
        <w:t xml:space="preserve">Gewicht beigemessen. </w:t>
      </w:r>
      <w:r w:rsidR="00C65481">
        <w:rPr>
          <w:rFonts w:ascii="Arial" w:hAnsi="Arial" w:cs="Arial"/>
          <w:color w:val="0F1618"/>
          <w:sz w:val="28"/>
          <w:szCs w:val="28"/>
        </w:rPr>
        <w:t xml:space="preserve">Auf Seite 33 </w:t>
      </w:r>
      <w:r w:rsidR="00DB4600">
        <w:rPr>
          <w:rFonts w:ascii="Arial" w:hAnsi="Arial" w:cs="Arial"/>
          <w:color w:val="0F1618"/>
          <w:sz w:val="28"/>
          <w:szCs w:val="28"/>
        </w:rPr>
        <w:t xml:space="preserve">befindet sich </w:t>
      </w:r>
      <w:r w:rsidR="00CC418F">
        <w:rPr>
          <w:rFonts w:ascii="Arial" w:hAnsi="Arial" w:cs="Arial"/>
          <w:color w:val="0F1618"/>
          <w:sz w:val="28"/>
          <w:szCs w:val="28"/>
        </w:rPr>
        <w:t>die</w:t>
      </w:r>
      <w:r w:rsidR="009F628C">
        <w:rPr>
          <w:rFonts w:ascii="Arial" w:hAnsi="Arial" w:cs="Arial"/>
          <w:color w:val="0F1618"/>
          <w:sz w:val="28"/>
          <w:szCs w:val="28"/>
        </w:rPr>
        <w:t xml:space="preserve"> Rangliste, die über die </w:t>
      </w:r>
      <w:r w:rsidR="00D44E58">
        <w:rPr>
          <w:rFonts w:ascii="Arial" w:hAnsi="Arial" w:cs="Arial"/>
          <w:color w:val="0F1618"/>
          <w:sz w:val="28"/>
          <w:szCs w:val="28"/>
        </w:rPr>
        <w:t xml:space="preserve">zehn </w:t>
      </w:r>
      <w:r w:rsidR="009F628C">
        <w:rPr>
          <w:rFonts w:ascii="Arial" w:hAnsi="Arial" w:cs="Arial"/>
          <w:color w:val="0F1618"/>
          <w:sz w:val="28"/>
          <w:szCs w:val="28"/>
        </w:rPr>
        <w:t xml:space="preserve">Weingüter mit dem attraktivsten Preis-Genuss-Verhältnis </w:t>
      </w:r>
      <w:r w:rsidR="00EB740E">
        <w:rPr>
          <w:rFonts w:ascii="Arial" w:hAnsi="Arial" w:cs="Arial"/>
          <w:color w:val="0F1618"/>
          <w:sz w:val="28"/>
          <w:szCs w:val="28"/>
        </w:rPr>
        <w:t xml:space="preserve">von </w:t>
      </w:r>
      <w:r w:rsidR="009F628C">
        <w:rPr>
          <w:rFonts w:ascii="Arial" w:hAnsi="Arial" w:cs="Arial"/>
          <w:color w:val="0F1618"/>
          <w:sz w:val="28"/>
          <w:szCs w:val="28"/>
        </w:rPr>
        <w:t>alle</w:t>
      </w:r>
      <w:r w:rsidR="00EB740E">
        <w:rPr>
          <w:rFonts w:ascii="Arial" w:hAnsi="Arial" w:cs="Arial"/>
          <w:color w:val="0F1618"/>
          <w:sz w:val="28"/>
          <w:szCs w:val="28"/>
        </w:rPr>
        <w:t>n</w:t>
      </w:r>
      <w:r w:rsidR="009F628C">
        <w:rPr>
          <w:rFonts w:ascii="Arial" w:hAnsi="Arial" w:cs="Arial"/>
          <w:color w:val="0F1618"/>
          <w:sz w:val="28"/>
          <w:szCs w:val="28"/>
        </w:rPr>
        <w:t xml:space="preserve"> eingereichten Weine</w:t>
      </w:r>
      <w:r w:rsidR="00EB740E">
        <w:rPr>
          <w:rFonts w:ascii="Arial" w:hAnsi="Arial" w:cs="Arial"/>
          <w:color w:val="0F1618"/>
          <w:sz w:val="28"/>
          <w:szCs w:val="28"/>
        </w:rPr>
        <w:t>n</w:t>
      </w:r>
      <w:r w:rsidR="009F628C">
        <w:rPr>
          <w:rFonts w:ascii="Arial" w:hAnsi="Arial" w:cs="Arial"/>
          <w:color w:val="0F1618"/>
          <w:sz w:val="28"/>
          <w:szCs w:val="28"/>
        </w:rPr>
        <w:t xml:space="preserve"> Auskunft g</w:t>
      </w:r>
      <w:r w:rsidR="00CC418F">
        <w:rPr>
          <w:rFonts w:ascii="Arial" w:hAnsi="Arial" w:cs="Arial"/>
          <w:color w:val="0F1618"/>
          <w:sz w:val="28"/>
          <w:szCs w:val="28"/>
        </w:rPr>
        <w:t>ibt</w:t>
      </w:r>
      <w:r w:rsidR="009F628C">
        <w:rPr>
          <w:rFonts w:ascii="Arial" w:hAnsi="Arial" w:cs="Arial"/>
          <w:color w:val="0F1618"/>
          <w:sz w:val="28"/>
          <w:szCs w:val="28"/>
        </w:rPr>
        <w:t>.</w:t>
      </w:r>
    </w:p>
    <w:p w14:paraId="18B1C1E6" w14:textId="1A8C809D" w:rsidR="006667EF" w:rsidRDefault="009F628C" w:rsidP="006667EF">
      <w:pPr>
        <w:widowControl w:val="0"/>
        <w:autoSpaceDE w:val="0"/>
        <w:autoSpaceDN w:val="0"/>
        <w:adjustRightInd w:val="0"/>
        <w:spacing w:after="240"/>
        <w:jc w:val="both"/>
        <w:rPr>
          <w:rFonts w:ascii="Arial" w:hAnsi="Arial" w:cs="Arial"/>
          <w:color w:val="0F1618"/>
          <w:sz w:val="28"/>
          <w:szCs w:val="28"/>
        </w:rPr>
      </w:pPr>
      <w:r w:rsidRPr="0095144A">
        <w:rPr>
          <w:rFonts w:ascii="Arial" w:hAnsi="Arial" w:cs="Arial"/>
          <w:color w:val="0F1618"/>
          <w:sz w:val="28"/>
          <w:szCs w:val="28"/>
        </w:rPr>
        <w:t>Die Crème de la Crème</w:t>
      </w:r>
      <w:r w:rsidR="003A47D6">
        <w:rPr>
          <w:rFonts w:ascii="Arial" w:hAnsi="Arial" w:cs="Arial"/>
          <w:color w:val="0F1618"/>
          <w:sz w:val="28"/>
          <w:szCs w:val="28"/>
        </w:rPr>
        <w:t xml:space="preserve">, </w:t>
      </w:r>
      <w:r w:rsidR="003A4A74">
        <w:rPr>
          <w:rFonts w:ascii="Arial" w:hAnsi="Arial" w:cs="Arial"/>
          <w:color w:val="0F1618"/>
          <w:sz w:val="28"/>
          <w:szCs w:val="28"/>
        </w:rPr>
        <w:t xml:space="preserve">also die </w:t>
      </w:r>
      <w:r>
        <w:rPr>
          <w:rFonts w:ascii="Arial" w:hAnsi="Arial" w:cs="Arial"/>
          <w:color w:val="0F1618"/>
          <w:sz w:val="28"/>
          <w:szCs w:val="28"/>
        </w:rPr>
        <w:t>50</w:t>
      </w:r>
      <w:r w:rsidRPr="0095144A">
        <w:rPr>
          <w:rFonts w:ascii="Arial" w:hAnsi="Arial" w:cs="Arial"/>
          <w:color w:val="0F1618"/>
          <w:sz w:val="28"/>
          <w:szCs w:val="28"/>
        </w:rPr>
        <w:t xml:space="preserve"> besten </w:t>
      </w:r>
      <w:r w:rsidR="00AD3FF7">
        <w:rPr>
          <w:rFonts w:ascii="Arial" w:hAnsi="Arial" w:cs="Arial"/>
          <w:color w:val="0F1618"/>
          <w:sz w:val="28"/>
          <w:szCs w:val="28"/>
        </w:rPr>
        <w:t>W</w:t>
      </w:r>
      <w:r w:rsidRPr="0095144A">
        <w:rPr>
          <w:rFonts w:ascii="Arial" w:hAnsi="Arial" w:cs="Arial"/>
          <w:color w:val="0F1618"/>
          <w:sz w:val="28"/>
          <w:szCs w:val="28"/>
        </w:rPr>
        <w:t>eine</w:t>
      </w:r>
      <w:r w:rsidR="00564D9D">
        <w:rPr>
          <w:rFonts w:ascii="Arial" w:hAnsi="Arial" w:cs="Arial"/>
          <w:color w:val="0F1618"/>
          <w:sz w:val="28"/>
          <w:szCs w:val="28"/>
        </w:rPr>
        <w:t xml:space="preserve"> </w:t>
      </w:r>
      <w:r w:rsidR="003A47D6">
        <w:rPr>
          <w:rFonts w:ascii="Arial" w:hAnsi="Arial" w:cs="Arial"/>
          <w:color w:val="0F1618"/>
          <w:sz w:val="28"/>
          <w:szCs w:val="28"/>
        </w:rPr>
        <w:t>des diesjährigen Weinguides</w:t>
      </w:r>
      <w:r>
        <w:rPr>
          <w:rFonts w:ascii="Arial" w:hAnsi="Arial" w:cs="Arial"/>
          <w:color w:val="0F1618"/>
          <w:sz w:val="28"/>
          <w:szCs w:val="28"/>
        </w:rPr>
        <w:t xml:space="preserve"> </w:t>
      </w:r>
      <w:r w:rsidRPr="0095144A">
        <w:rPr>
          <w:rFonts w:ascii="Arial" w:hAnsi="Arial" w:cs="Arial"/>
          <w:color w:val="0F1618"/>
          <w:sz w:val="28"/>
          <w:szCs w:val="28"/>
        </w:rPr>
        <w:t xml:space="preserve">sind auf </w:t>
      </w:r>
      <w:r w:rsidRPr="002A1F46">
        <w:rPr>
          <w:rFonts w:ascii="Arial" w:hAnsi="Arial" w:cs="Arial"/>
          <w:color w:val="0F1618"/>
          <w:sz w:val="28"/>
          <w:szCs w:val="28"/>
        </w:rPr>
        <w:t xml:space="preserve">den Seiten </w:t>
      </w:r>
      <w:r>
        <w:rPr>
          <w:rFonts w:ascii="Arial" w:hAnsi="Arial" w:cs="Arial"/>
          <w:color w:val="0F1618"/>
          <w:sz w:val="28"/>
          <w:szCs w:val="28"/>
        </w:rPr>
        <w:t>3</w:t>
      </w:r>
      <w:r w:rsidR="00564D9D">
        <w:rPr>
          <w:rFonts w:ascii="Arial" w:hAnsi="Arial" w:cs="Arial"/>
          <w:color w:val="0F1618"/>
          <w:sz w:val="28"/>
          <w:szCs w:val="28"/>
        </w:rPr>
        <w:t>4</w:t>
      </w:r>
      <w:r w:rsidRPr="002A1F46">
        <w:rPr>
          <w:rFonts w:ascii="Arial" w:hAnsi="Arial" w:cs="Arial"/>
          <w:color w:val="0F1618"/>
          <w:sz w:val="28"/>
          <w:szCs w:val="28"/>
        </w:rPr>
        <w:t xml:space="preserve"> bis </w:t>
      </w:r>
      <w:r w:rsidR="003B779D">
        <w:rPr>
          <w:rFonts w:ascii="Arial" w:hAnsi="Arial" w:cs="Arial"/>
          <w:color w:val="0F1618"/>
          <w:sz w:val="28"/>
          <w:szCs w:val="28"/>
        </w:rPr>
        <w:t>3</w:t>
      </w:r>
      <w:r w:rsidR="003A47D6">
        <w:rPr>
          <w:rFonts w:ascii="Arial" w:hAnsi="Arial" w:cs="Arial"/>
          <w:color w:val="0F1618"/>
          <w:sz w:val="28"/>
          <w:szCs w:val="28"/>
        </w:rPr>
        <w:t>7</w:t>
      </w:r>
      <w:r w:rsidRPr="002A1F46">
        <w:rPr>
          <w:rFonts w:ascii="Arial" w:hAnsi="Arial" w:cs="Arial"/>
          <w:color w:val="0F1618"/>
          <w:sz w:val="28"/>
          <w:szCs w:val="28"/>
        </w:rPr>
        <w:t xml:space="preserve"> </w:t>
      </w:r>
      <w:r w:rsidRPr="0095144A">
        <w:rPr>
          <w:rFonts w:ascii="Arial" w:hAnsi="Arial" w:cs="Arial"/>
          <w:color w:val="0F1618"/>
          <w:sz w:val="28"/>
          <w:szCs w:val="28"/>
        </w:rPr>
        <w:t>zu finden.</w:t>
      </w:r>
      <w:r w:rsidRPr="002A1F46">
        <w:rPr>
          <w:rFonts w:ascii="Arial" w:hAnsi="Arial" w:cs="Arial"/>
          <w:color w:val="0F1618"/>
          <w:sz w:val="28"/>
          <w:szCs w:val="28"/>
        </w:rPr>
        <w:t xml:space="preserve"> </w:t>
      </w:r>
      <w:r w:rsidR="003B779D" w:rsidRPr="003B779D">
        <w:rPr>
          <w:rFonts w:ascii="Arial" w:hAnsi="Arial" w:cs="Arial"/>
          <w:color w:val="0F1618"/>
          <w:sz w:val="28"/>
          <w:szCs w:val="28"/>
        </w:rPr>
        <w:t xml:space="preserve">Weiters sind für jede Weinbauregion die jeweils 20 höchstbewerteten Weingüter mit ihrem jeweils besten Wein </w:t>
      </w:r>
      <w:r w:rsidR="003B779D">
        <w:rPr>
          <w:rFonts w:ascii="Arial" w:hAnsi="Arial" w:cs="Arial"/>
          <w:color w:val="0F1618"/>
          <w:sz w:val="28"/>
          <w:szCs w:val="28"/>
        </w:rPr>
        <w:t xml:space="preserve">auf den Seiten </w:t>
      </w:r>
      <w:r w:rsidR="003A47D6">
        <w:rPr>
          <w:rFonts w:ascii="Arial" w:hAnsi="Arial" w:cs="Arial"/>
          <w:color w:val="0F1618"/>
          <w:sz w:val="28"/>
          <w:szCs w:val="28"/>
        </w:rPr>
        <w:t>38</w:t>
      </w:r>
      <w:r w:rsidR="003B779D" w:rsidRPr="003B779D">
        <w:rPr>
          <w:rFonts w:ascii="Arial" w:hAnsi="Arial" w:cs="Arial"/>
          <w:color w:val="0F1618"/>
          <w:sz w:val="28"/>
          <w:szCs w:val="28"/>
        </w:rPr>
        <w:t xml:space="preserve"> bis </w:t>
      </w:r>
      <w:r w:rsidR="003B779D">
        <w:rPr>
          <w:rFonts w:ascii="Arial" w:hAnsi="Arial" w:cs="Arial"/>
          <w:color w:val="0F1618"/>
          <w:sz w:val="28"/>
          <w:szCs w:val="28"/>
        </w:rPr>
        <w:t>4</w:t>
      </w:r>
      <w:r w:rsidR="003A47D6">
        <w:rPr>
          <w:rFonts w:ascii="Arial" w:hAnsi="Arial" w:cs="Arial"/>
          <w:color w:val="0F1618"/>
          <w:sz w:val="28"/>
          <w:szCs w:val="28"/>
        </w:rPr>
        <w:t>3</w:t>
      </w:r>
      <w:r w:rsidR="003B779D">
        <w:rPr>
          <w:rFonts w:ascii="Arial" w:hAnsi="Arial" w:cs="Arial"/>
          <w:color w:val="0F1618"/>
          <w:sz w:val="28"/>
          <w:szCs w:val="28"/>
        </w:rPr>
        <w:t xml:space="preserve"> </w:t>
      </w:r>
      <w:r w:rsidR="003B779D" w:rsidRPr="003B779D">
        <w:rPr>
          <w:rFonts w:ascii="Arial" w:hAnsi="Arial" w:cs="Arial"/>
          <w:color w:val="0F1618"/>
          <w:sz w:val="28"/>
          <w:szCs w:val="28"/>
        </w:rPr>
        <w:t>aufgelistet.</w:t>
      </w:r>
      <w:r w:rsidR="003B779D">
        <w:rPr>
          <w:rFonts w:ascii="Arial" w:hAnsi="Arial" w:cs="Arial"/>
          <w:color w:val="0F1618"/>
          <w:sz w:val="28"/>
          <w:szCs w:val="28"/>
        </w:rPr>
        <w:t xml:space="preserve"> </w:t>
      </w:r>
      <w:r w:rsidR="003B779D" w:rsidRPr="003B779D">
        <w:rPr>
          <w:rFonts w:ascii="Arial" w:hAnsi="Arial" w:cs="Arial"/>
          <w:color w:val="0F1618"/>
          <w:sz w:val="28"/>
          <w:szCs w:val="28"/>
        </w:rPr>
        <w:t>Die 50 attraktivsten Preis-Genuss-Hits über alle Sorten-Kategorien</w:t>
      </w:r>
      <w:r w:rsidR="00EB740E">
        <w:rPr>
          <w:rFonts w:ascii="Arial" w:hAnsi="Arial" w:cs="Arial"/>
          <w:color w:val="0F1618"/>
          <w:sz w:val="28"/>
          <w:szCs w:val="28"/>
        </w:rPr>
        <w:t xml:space="preserve"> hinweg</w:t>
      </w:r>
      <w:r w:rsidR="003B779D" w:rsidRPr="003B779D">
        <w:rPr>
          <w:rFonts w:ascii="Arial" w:hAnsi="Arial" w:cs="Arial"/>
          <w:color w:val="0F1618"/>
          <w:sz w:val="28"/>
          <w:szCs w:val="28"/>
        </w:rPr>
        <w:t xml:space="preserve"> sind auf den Seiten 4</w:t>
      </w:r>
      <w:r w:rsidR="003A47D6">
        <w:rPr>
          <w:rFonts w:ascii="Arial" w:hAnsi="Arial" w:cs="Arial"/>
          <w:color w:val="0F1618"/>
          <w:sz w:val="28"/>
          <w:szCs w:val="28"/>
        </w:rPr>
        <w:t>4</w:t>
      </w:r>
      <w:r w:rsidR="003B779D" w:rsidRPr="003B779D">
        <w:rPr>
          <w:rFonts w:ascii="Arial" w:hAnsi="Arial" w:cs="Arial"/>
          <w:color w:val="0F1618"/>
          <w:sz w:val="28"/>
          <w:szCs w:val="28"/>
        </w:rPr>
        <w:t xml:space="preserve"> bis 4</w:t>
      </w:r>
      <w:r w:rsidR="003A47D6">
        <w:rPr>
          <w:rFonts w:ascii="Arial" w:hAnsi="Arial" w:cs="Arial"/>
          <w:color w:val="0F1618"/>
          <w:sz w:val="28"/>
          <w:szCs w:val="28"/>
        </w:rPr>
        <w:t>7</w:t>
      </w:r>
      <w:r w:rsidR="003B779D" w:rsidRPr="003B779D">
        <w:rPr>
          <w:rFonts w:ascii="Arial" w:hAnsi="Arial" w:cs="Arial"/>
          <w:color w:val="0F1618"/>
          <w:sz w:val="28"/>
          <w:szCs w:val="28"/>
        </w:rPr>
        <w:t xml:space="preserve"> ersichtlich.</w:t>
      </w:r>
      <w:r w:rsidR="003B779D">
        <w:rPr>
          <w:rFonts w:ascii="Arial" w:hAnsi="Arial" w:cs="Arial"/>
          <w:color w:val="0F1618"/>
          <w:sz w:val="28"/>
          <w:szCs w:val="28"/>
        </w:rPr>
        <w:t xml:space="preserve"> </w:t>
      </w:r>
      <w:r w:rsidR="008C146D">
        <w:rPr>
          <w:rFonts w:ascii="Arial" w:hAnsi="Arial" w:cs="Arial"/>
          <w:color w:val="0F1618"/>
          <w:sz w:val="28"/>
          <w:szCs w:val="28"/>
        </w:rPr>
        <w:t xml:space="preserve">Für die </w:t>
      </w:r>
      <w:r w:rsidR="006667EF" w:rsidRPr="006667EF">
        <w:rPr>
          <w:rFonts w:ascii="Arial" w:hAnsi="Arial" w:cs="Arial"/>
          <w:color w:val="0F1618"/>
          <w:sz w:val="28"/>
          <w:szCs w:val="28"/>
        </w:rPr>
        <w:t>Top 10 Weine jedes Sortenkapitel</w:t>
      </w:r>
      <w:r w:rsidR="008C146D">
        <w:rPr>
          <w:rFonts w:ascii="Arial" w:hAnsi="Arial" w:cs="Arial"/>
          <w:color w:val="0F1618"/>
          <w:sz w:val="28"/>
          <w:szCs w:val="28"/>
        </w:rPr>
        <w:t>s</w:t>
      </w:r>
      <w:r w:rsidR="006667EF" w:rsidRPr="006667EF">
        <w:rPr>
          <w:rFonts w:ascii="Arial" w:hAnsi="Arial" w:cs="Arial"/>
          <w:color w:val="0F1618"/>
          <w:sz w:val="28"/>
          <w:szCs w:val="28"/>
        </w:rPr>
        <w:t xml:space="preserve"> befindet </w:t>
      </w:r>
      <w:r w:rsidR="006667EF">
        <w:rPr>
          <w:rFonts w:ascii="Arial" w:hAnsi="Arial" w:cs="Arial"/>
          <w:color w:val="0F1618"/>
          <w:sz w:val="28"/>
          <w:szCs w:val="28"/>
        </w:rPr>
        <w:t>sich</w:t>
      </w:r>
      <w:r w:rsidR="006667EF" w:rsidRPr="006667EF">
        <w:rPr>
          <w:rFonts w:ascii="Arial" w:hAnsi="Arial" w:cs="Arial"/>
          <w:color w:val="0F1618"/>
          <w:sz w:val="28"/>
          <w:szCs w:val="28"/>
        </w:rPr>
        <w:t xml:space="preserve"> auf den Seiten 48 bis</w:t>
      </w:r>
      <w:r w:rsidR="006667EF">
        <w:rPr>
          <w:rFonts w:ascii="Arial" w:hAnsi="Arial" w:cs="Arial"/>
          <w:color w:val="0F1618"/>
          <w:sz w:val="28"/>
          <w:szCs w:val="28"/>
        </w:rPr>
        <w:t xml:space="preserve"> </w:t>
      </w:r>
      <w:r w:rsidR="002A401E">
        <w:rPr>
          <w:rFonts w:ascii="Arial" w:hAnsi="Arial" w:cs="Arial"/>
          <w:color w:val="0F1618"/>
          <w:sz w:val="28"/>
          <w:szCs w:val="28"/>
        </w:rPr>
        <w:t>79</w:t>
      </w:r>
      <w:r w:rsidR="006667EF" w:rsidRPr="006667EF">
        <w:rPr>
          <w:rFonts w:ascii="Arial" w:hAnsi="Arial" w:cs="Arial"/>
          <w:color w:val="0F1618"/>
          <w:sz w:val="28"/>
          <w:szCs w:val="28"/>
        </w:rPr>
        <w:t xml:space="preserve"> jeweils auf der linken Seite ein Ranking nach</w:t>
      </w:r>
      <w:r w:rsidR="006667EF">
        <w:rPr>
          <w:rFonts w:ascii="Arial" w:hAnsi="Arial" w:cs="Arial"/>
          <w:color w:val="0F1618"/>
          <w:sz w:val="28"/>
          <w:szCs w:val="28"/>
        </w:rPr>
        <w:t xml:space="preserve"> </w:t>
      </w:r>
      <w:r w:rsidR="006667EF" w:rsidRPr="006667EF">
        <w:rPr>
          <w:rFonts w:ascii="Arial" w:hAnsi="Arial" w:cs="Arial"/>
          <w:color w:val="0F1618"/>
          <w:sz w:val="28"/>
          <w:szCs w:val="28"/>
        </w:rPr>
        <w:t xml:space="preserve">Punkten </w:t>
      </w:r>
      <w:r w:rsidR="006667EF">
        <w:rPr>
          <w:rFonts w:ascii="Arial" w:hAnsi="Arial" w:cs="Arial"/>
          <w:color w:val="0F1618"/>
          <w:sz w:val="28"/>
          <w:szCs w:val="28"/>
        </w:rPr>
        <w:t xml:space="preserve">und </w:t>
      </w:r>
      <w:r w:rsidR="006667EF" w:rsidRPr="006667EF">
        <w:rPr>
          <w:rFonts w:ascii="Arial" w:hAnsi="Arial" w:cs="Arial"/>
          <w:color w:val="0F1618"/>
          <w:sz w:val="28"/>
          <w:szCs w:val="28"/>
        </w:rPr>
        <w:t xml:space="preserve">auf der rechten Seite </w:t>
      </w:r>
      <w:r w:rsidR="006667EF">
        <w:rPr>
          <w:rFonts w:ascii="Arial" w:hAnsi="Arial" w:cs="Arial"/>
          <w:color w:val="0F1618"/>
          <w:sz w:val="28"/>
          <w:szCs w:val="28"/>
        </w:rPr>
        <w:t xml:space="preserve">eines </w:t>
      </w:r>
      <w:r w:rsidR="006667EF" w:rsidRPr="006667EF">
        <w:rPr>
          <w:rFonts w:ascii="Arial" w:hAnsi="Arial" w:cs="Arial"/>
          <w:color w:val="0F1618"/>
          <w:sz w:val="28"/>
          <w:szCs w:val="28"/>
        </w:rPr>
        <w:t>nach Preis-Genuss-Verhältnis.</w:t>
      </w:r>
    </w:p>
    <w:p w14:paraId="7D78EBF4" w14:textId="65D26DC8" w:rsidR="009F628C" w:rsidRPr="0095144A" w:rsidRDefault="009F628C" w:rsidP="009F628C">
      <w:pPr>
        <w:widowControl w:val="0"/>
        <w:autoSpaceDE w:val="0"/>
        <w:autoSpaceDN w:val="0"/>
        <w:adjustRightInd w:val="0"/>
        <w:spacing w:after="24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color w:val="0F1618"/>
          <w:sz w:val="28"/>
          <w:szCs w:val="28"/>
        </w:rPr>
        <w:t xml:space="preserve">Bei allen Ranking-Listen </w:t>
      </w:r>
      <w:r w:rsidR="00790B13">
        <w:rPr>
          <w:rFonts w:ascii="Arial" w:hAnsi="Arial" w:cs="Arial"/>
          <w:color w:val="0F1618"/>
          <w:sz w:val="28"/>
          <w:szCs w:val="28"/>
        </w:rPr>
        <w:t xml:space="preserve">sind </w:t>
      </w:r>
      <w:r>
        <w:rPr>
          <w:rFonts w:ascii="Arial" w:hAnsi="Arial" w:cs="Arial"/>
          <w:color w:val="0F1618"/>
          <w:sz w:val="28"/>
          <w:szCs w:val="28"/>
        </w:rPr>
        <w:t xml:space="preserve">hochwertige Weine, deren mutmaßliches Reifepotenzial sich bei der Nachverkostung bestätigt hat, mit einem </w:t>
      </w:r>
      <w:proofErr w:type="spellStart"/>
      <w:r w:rsidR="008C146D">
        <w:rPr>
          <w:rFonts w:ascii="Arial" w:hAnsi="Arial" w:cs="Arial"/>
          <w:color w:val="0F1618"/>
          <w:sz w:val="28"/>
          <w:szCs w:val="28"/>
        </w:rPr>
        <w:t>Hakerl</w:t>
      </w:r>
      <w:proofErr w:type="spellEnd"/>
      <w:r w:rsidR="008C146D">
        <w:rPr>
          <w:rFonts w:ascii="Arial" w:hAnsi="Arial" w:cs="Arial"/>
          <w:color w:val="0F1618"/>
          <w:sz w:val="28"/>
          <w:szCs w:val="28"/>
        </w:rPr>
        <w:t xml:space="preserve"> </w:t>
      </w:r>
      <w:r>
        <w:rPr>
          <w:rFonts w:ascii="Arial" w:hAnsi="Arial" w:cs="Arial"/>
          <w:color w:val="0F1618"/>
          <w:sz w:val="28"/>
          <w:szCs w:val="28"/>
        </w:rPr>
        <w:t xml:space="preserve">in der Potenzial-Spalte </w:t>
      </w:r>
      <w:r w:rsidR="00564D9D">
        <w:rPr>
          <w:rFonts w:ascii="Arial" w:hAnsi="Arial" w:cs="Arial"/>
          <w:color w:val="0F1618"/>
          <w:sz w:val="28"/>
          <w:szCs w:val="28"/>
        </w:rPr>
        <w:t xml:space="preserve">oder mit einem hochgestellten Plus bei der Punktezahl </w:t>
      </w:r>
      <w:r>
        <w:rPr>
          <w:rFonts w:ascii="Arial" w:hAnsi="Arial" w:cs="Arial"/>
          <w:color w:val="0F1618"/>
          <w:sz w:val="28"/>
          <w:szCs w:val="28"/>
        </w:rPr>
        <w:t>gekennzeichnet.</w:t>
      </w:r>
    </w:p>
    <w:p w14:paraId="3F79C381" w14:textId="3D4E0361" w:rsidR="00187AD7" w:rsidRDefault="00187AD7" w:rsidP="00187AD7">
      <w:pPr>
        <w:ind w:firstLine="708"/>
        <w:jc w:val="both"/>
        <w:rPr>
          <w:rStyle w:val="Hyperlink"/>
          <w:rFonts w:ascii="Arial" w:hAnsi="Arial" w:cs="Arial"/>
          <w:sz w:val="28"/>
          <w:szCs w:val="28"/>
        </w:rPr>
      </w:pPr>
    </w:p>
    <w:p w14:paraId="4E1EB089" w14:textId="77777777" w:rsidR="00B631E7" w:rsidRDefault="00B631E7" w:rsidP="00187AD7">
      <w:pPr>
        <w:ind w:firstLine="708"/>
        <w:jc w:val="both"/>
        <w:rPr>
          <w:rStyle w:val="Hyperlink"/>
          <w:rFonts w:ascii="Arial" w:hAnsi="Arial" w:cs="Arial"/>
          <w:sz w:val="28"/>
          <w:szCs w:val="28"/>
        </w:rPr>
      </w:pPr>
    </w:p>
    <w:p w14:paraId="74E48012" w14:textId="77777777" w:rsidR="00187AD7" w:rsidRPr="009475EC" w:rsidRDefault="00187AD7" w:rsidP="00187AD7">
      <w:pPr>
        <w:ind w:firstLine="708"/>
        <w:jc w:val="both"/>
        <w:rPr>
          <w:rFonts w:ascii="Arial" w:hAnsi="Arial" w:cs="Arial"/>
          <w:sz w:val="28"/>
          <w:szCs w:val="28"/>
          <w:lang w:val="de-AT"/>
        </w:rPr>
      </w:pPr>
    </w:p>
    <w:p w14:paraId="3AB52832" w14:textId="77777777" w:rsidR="00B631E7" w:rsidRDefault="00B631E7" w:rsidP="00187AD7">
      <w:pPr>
        <w:autoSpaceDE w:val="0"/>
        <w:rPr>
          <w:rFonts w:ascii="Arial" w:hAnsi="Arial" w:cs="Arial"/>
          <w:b/>
          <w:sz w:val="40"/>
          <w:szCs w:val="40"/>
          <w:u w:val="single"/>
        </w:rPr>
      </w:pPr>
    </w:p>
    <w:p w14:paraId="60728C1B" w14:textId="0A675F06" w:rsidR="00C83093" w:rsidRPr="00A50F29" w:rsidRDefault="00C83093" w:rsidP="00187AD7">
      <w:pPr>
        <w:autoSpaceDE w:val="0"/>
        <w:rPr>
          <w:rFonts w:ascii="Arial" w:hAnsi="Arial" w:cs="Arial"/>
          <w:b/>
          <w:sz w:val="40"/>
          <w:szCs w:val="40"/>
          <w:u w:val="single"/>
        </w:rPr>
      </w:pPr>
      <w:r w:rsidRPr="00A50F29">
        <w:rPr>
          <w:rFonts w:ascii="Arial" w:hAnsi="Arial" w:cs="Arial"/>
          <w:b/>
          <w:sz w:val="40"/>
          <w:szCs w:val="40"/>
          <w:u w:val="single"/>
        </w:rPr>
        <w:t>Ihre Ansprechpartner:</w:t>
      </w:r>
    </w:p>
    <w:p w14:paraId="2575D176" w14:textId="77777777" w:rsidR="00C83093" w:rsidRPr="00753724" w:rsidRDefault="00C83093" w:rsidP="00C83093">
      <w:pPr>
        <w:rPr>
          <w:rFonts w:ascii="Arial" w:hAnsi="Arial" w:cs="Arial"/>
          <w:sz w:val="28"/>
          <w:szCs w:val="28"/>
        </w:rPr>
      </w:pPr>
    </w:p>
    <w:p w14:paraId="72924F71" w14:textId="77777777" w:rsidR="001C0FF7" w:rsidRPr="00021311" w:rsidRDefault="001C0FF7" w:rsidP="001C0FF7">
      <w:pPr>
        <w:rPr>
          <w:rFonts w:ascii="Arial" w:hAnsi="Arial" w:cs="Arial"/>
          <w:sz w:val="28"/>
          <w:lang w:val="de-AT"/>
        </w:rPr>
      </w:pPr>
      <w:r w:rsidRPr="00021311">
        <w:rPr>
          <w:rFonts w:ascii="Arial" w:hAnsi="Arial" w:cs="Arial"/>
          <w:sz w:val="28"/>
          <w:lang w:val="de-AT"/>
        </w:rPr>
        <w:t>Johannes Fiala / Michael Stein</w:t>
      </w:r>
    </w:p>
    <w:p w14:paraId="71FE9CA1" w14:textId="77777777" w:rsidR="001C0FF7" w:rsidRPr="001C0FF7" w:rsidRDefault="001C0FF7" w:rsidP="001C0FF7">
      <w:pPr>
        <w:rPr>
          <w:rFonts w:ascii="Arial" w:hAnsi="Arial" w:cs="Arial"/>
          <w:sz w:val="28"/>
          <w:lang w:val="de-AT"/>
        </w:rPr>
      </w:pPr>
      <w:r w:rsidRPr="001C0FF7">
        <w:rPr>
          <w:rFonts w:ascii="Arial" w:hAnsi="Arial" w:cs="Arial"/>
          <w:sz w:val="28"/>
          <w:lang w:val="de-AT"/>
        </w:rPr>
        <w:t>medianet Verlag GmbH</w:t>
      </w:r>
    </w:p>
    <w:p w14:paraId="4FCBD2FC" w14:textId="176DF474" w:rsidR="001C0FF7" w:rsidRPr="001C0FF7" w:rsidRDefault="001C0FF7" w:rsidP="001C0FF7">
      <w:pPr>
        <w:rPr>
          <w:rFonts w:ascii="Arial" w:hAnsi="Arial" w:cs="Arial"/>
          <w:sz w:val="28"/>
          <w:lang w:val="de-AT"/>
        </w:rPr>
      </w:pPr>
      <w:r w:rsidRPr="001C0FF7">
        <w:rPr>
          <w:rFonts w:ascii="Arial" w:hAnsi="Arial" w:cs="Arial"/>
          <w:sz w:val="28"/>
          <w:lang w:val="de-AT"/>
        </w:rPr>
        <w:t>Brehmstr</w:t>
      </w:r>
      <w:r w:rsidR="00EB740E">
        <w:rPr>
          <w:rFonts w:ascii="Arial" w:hAnsi="Arial" w:cs="Arial"/>
          <w:sz w:val="28"/>
          <w:lang w:val="de-AT"/>
        </w:rPr>
        <w:t>aße</w:t>
      </w:r>
      <w:r w:rsidRPr="001C0FF7">
        <w:rPr>
          <w:rFonts w:ascii="Arial" w:hAnsi="Arial" w:cs="Arial"/>
          <w:sz w:val="28"/>
          <w:lang w:val="de-AT"/>
        </w:rPr>
        <w:t xml:space="preserve"> 10/4, 1110 Wien</w:t>
      </w:r>
    </w:p>
    <w:p w14:paraId="5969E92F" w14:textId="77777777" w:rsidR="001C0FF7" w:rsidRPr="00B631E7" w:rsidRDefault="001C0FF7" w:rsidP="001C0FF7">
      <w:pPr>
        <w:rPr>
          <w:rFonts w:ascii="Arial" w:hAnsi="Arial" w:cs="Arial"/>
          <w:sz w:val="28"/>
          <w:lang w:val="de-AT"/>
        </w:rPr>
      </w:pPr>
      <w:r w:rsidRPr="001C0FF7">
        <w:rPr>
          <w:rFonts w:ascii="Arial" w:hAnsi="Arial" w:cs="Arial"/>
          <w:sz w:val="28"/>
          <w:lang w:val="de-AT"/>
        </w:rPr>
        <w:t>Tel: +43 1 919 20 – 0</w:t>
      </w:r>
    </w:p>
    <w:p w14:paraId="7BC49D66" w14:textId="452880FF" w:rsidR="001C0FF7" w:rsidRPr="00B631E7" w:rsidRDefault="00936E28" w:rsidP="001C0FF7">
      <w:pPr>
        <w:rPr>
          <w:rFonts w:ascii="Arial" w:hAnsi="Arial" w:cs="Arial"/>
          <w:sz w:val="28"/>
          <w:lang w:val="de-AT"/>
        </w:rPr>
      </w:pPr>
      <w:hyperlink r:id="rId6" w:history="1">
        <w:r w:rsidRPr="00B631E7">
          <w:rPr>
            <w:rStyle w:val="Hyperlink"/>
            <w:rFonts w:ascii="Arial" w:hAnsi="Arial" w:cs="Arial"/>
            <w:color w:val="auto"/>
            <w:sz w:val="28"/>
            <w:lang w:val="de-AT"/>
          </w:rPr>
          <w:t>j.fiala@medianet.at</w:t>
        </w:r>
      </w:hyperlink>
      <w:r w:rsidRPr="00B631E7">
        <w:rPr>
          <w:rFonts w:ascii="Arial" w:hAnsi="Arial" w:cs="Arial"/>
          <w:sz w:val="28"/>
          <w:lang w:val="de-AT"/>
        </w:rPr>
        <w:t xml:space="preserve">  </w:t>
      </w:r>
      <w:r w:rsidR="001C0FF7" w:rsidRPr="00B631E7">
        <w:rPr>
          <w:rFonts w:ascii="Arial" w:hAnsi="Arial" w:cs="Arial"/>
          <w:sz w:val="28"/>
          <w:lang w:val="de-AT"/>
        </w:rPr>
        <w:t xml:space="preserve">/ </w:t>
      </w:r>
      <w:hyperlink r:id="rId7" w:history="1">
        <w:r w:rsidRPr="00B631E7">
          <w:rPr>
            <w:rStyle w:val="Hyperlink"/>
            <w:rFonts w:ascii="Arial" w:hAnsi="Arial" w:cs="Arial"/>
            <w:color w:val="auto"/>
            <w:sz w:val="28"/>
            <w:lang w:val="de-AT"/>
          </w:rPr>
          <w:t>m.stein@medianet.at</w:t>
        </w:r>
      </w:hyperlink>
      <w:r w:rsidRPr="00B631E7">
        <w:rPr>
          <w:rFonts w:ascii="Arial" w:hAnsi="Arial" w:cs="Arial"/>
          <w:sz w:val="28"/>
          <w:lang w:val="de-AT"/>
        </w:rPr>
        <w:t xml:space="preserve"> </w:t>
      </w:r>
    </w:p>
    <w:p w14:paraId="574080C0" w14:textId="44BBE290" w:rsidR="00C83093" w:rsidRPr="00B631E7" w:rsidRDefault="00936E28" w:rsidP="001C0FF7">
      <w:pPr>
        <w:rPr>
          <w:rFonts w:ascii="Arial" w:hAnsi="Arial" w:cs="Arial"/>
          <w:sz w:val="28"/>
          <w:szCs w:val="28"/>
        </w:rPr>
      </w:pPr>
      <w:hyperlink r:id="rId8" w:history="1">
        <w:r w:rsidRPr="00B631E7">
          <w:rPr>
            <w:rStyle w:val="Hyperlink"/>
            <w:rFonts w:ascii="Arial" w:hAnsi="Arial" w:cs="Arial"/>
            <w:color w:val="auto"/>
            <w:sz w:val="28"/>
            <w:lang w:val="de-AT"/>
          </w:rPr>
          <w:t>https://weinguide.at/</w:t>
        </w:r>
      </w:hyperlink>
      <w:r w:rsidRPr="00B631E7">
        <w:rPr>
          <w:rFonts w:ascii="Arial" w:hAnsi="Arial" w:cs="Arial"/>
          <w:sz w:val="28"/>
          <w:lang w:val="de-AT"/>
        </w:rPr>
        <w:t xml:space="preserve"> </w:t>
      </w:r>
    </w:p>
    <w:p w14:paraId="609823C9" w14:textId="77777777" w:rsidR="00C83093" w:rsidRPr="00B631E7" w:rsidRDefault="00C83093" w:rsidP="00C83093">
      <w:pPr>
        <w:rPr>
          <w:rFonts w:ascii="Arial" w:hAnsi="Arial" w:cs="Arial"/>
        </w:rPr>
      </w:pPr>
    </w:p>
    <w:p w14:paraId="47A1AE49" w14:textId="77777777" w:rsidR="00C83093" w:rsidRPr="008D3DAF" w:rsidRDefault="00C83093" w:rsidP="00C83093">
      <w:pPr>
        <w:rPr>
          <w:rFonts w:ascii="Arial" w:hAnsi="Arial" w:cs="Arial"/>
        </w:rPr>
      </w:pPr>
    </w:p>
    <w:p w14:paraId="23E3C7F2" w14:textId="77777777" w:rsidR="00B631E7" w:rsidRDefault="00B631E7" w:rsidP="00C83093">
      <w:pPr>
        <w:rPr>
          <w:rFonts w:ascii="Arial" w:hAnsi="Arial" w:cs="Arial"/>
        </w:rPr>
      </w:pPr>
    </w:p>
    <w:p w14:paraId="1279DAAF" w14:textId="77777777" w:rsidR="00B631E7" w:rsidRDefault="00B631E7" w:rsidP="00C83093">
      <w:pPr>
        <w:rPr>
          <w:rFonts w:ascii="Arial" w:hAnsi="Arial" w:cs="Arial"/>
        </w:rPr>
      </w:pPr>
    </w:p>
    <w:p w14:paraId="20A7FF50" w14:textId="747A4A1B" w:rsidR="00C83093" w:rsidRPr="008D3DAF" w:rsidRDefault="00C83093" w:rsidP="00C83093">
      <w:pPr>
        <w:rPr>
          <w:rFonts w:ascii="Arial" w:hAnsi="Arial" w:cs="Arial"/>
        </w:rPr>
      </w:pPr>
      <w:r w:rsidRPr="008D3DAF">
        <w:rPr>
          <w:rFonts w:ascii="Arial" w:hAnsi="Arial" w:cs="Arial"/>
        </w:rPr>
        <w:t>Pressearbeit:</w:t>
      </w:r>
    </w:p>
    <w:p w14:paraId="67FA5CE7" w14:textId="130ACF3B" w:rsidR="00C83093" w:rsidRPr="00EF6144" w:rsidRDefault="00C83093" w:rsidP="00C83093">
      <w:pPr>
        <w:rPr>
          <w:rFonts w:ascii="Arial" w:hAnsi="Arial" w:cs="Arial"/>
          <w:lang w:val="en-US"/>
        </w:rPr>
      </w:pPr>
      <w:r w:rsidRPr="00EF6144">
        <w:rPr>
          <w:rFonts w:ascii="Arial" w:hAnsi="Arial" w:cs="Arial"/>
        </w:rPr>
        <w:t>Willy Lehmann Markenagentur</w:t>
      </w:r>
      <w:r w:rsidR="00525FFC">
        <w:rPr>
          <w:rFonts w:ascii="Arial" w:hAnsi="Arial" w:cs="Arial"/>
        </w:rPr>
        <w:t xml:space="preserve"> </w:t>
      </w:r>
      <w:r w:rsidRPr="00EF6144">
        <w:rPr>
          <w:rFonts w:ascii="Arial" w:hAnsi="Arial" w:cs="Arial"/>
        </w:rPr>
        <w:t xml:space="preserve">/ Mag. </w:t>
      </w:r>
      <w:r w:rsidRPr="00EF6144">
        <w:rPr>
          <w:rFonts w:ascii="Arial" w:hAnsi="Arial" w:cs="Arial"/>
          <w:lang w:val="en-US"/>
        </w:rPr>
        <w:t>Willy Lehmann</w:t>
      </w:r>
    </w:p>
    <w:p w14:paraId="0ACAF6A4" w14:textId="6064B89A" w:rsidR="00C83093" w:rsidRPr="00EF6144" w:rsidRDefault="00C83093" w:rsidP="00C83093">
      <w:pPr>
        <w:rPr>
          <w:rFonts w:ascii="Arial" w:hAnsi="Arial" w:cs="Arial"/>
          <w:lang w:val="en-US"/>
        </w:rPr>
      </w:pPr>
      <w:r w:rsidRPr="00EF6144">
        <w:rPr>
          <w:rFonts w:ascii="Arial" w:hAnsi="Arial" w:cs="Arial"/>
          <w:lang w:val="en-US"/>
        </w:rPr>
        <w:t>0664 230 5 999</w:t>
      </w:r>
      <w:r w:rsidR="00525FFC">
        <w:rPr>
          <w:rFonts w:ascii="Arial" w:hAnsi="Arial" w:cs="Arial"/>
          <w:lang w:val="en-US"/>
        </w:rPr>
        <w:t xml:space="preserve"> </w:t>
      </w:r>
      <w:r w:rsidRPr="00EF6144">
        <w:rPr>
          <w:rFonts w:ascii="Arial" w:hAnsi="Arial" w:cs="Arial"/>
          <w:lang w:val="en-US"/>
        </w:rPr>
        <w:t>/</w:t>
      </w:r>
      <w:r>
        <w:rPr>
          <w:rFonts w:ascii="Arial" w:hAnsi="Arial" w:cs="Arial"/>
          <w:lang w:val="en-US"/>
        </w:rPr>
        <w:t xml:space="preserve"> </w:t>
      </w:r>
      <w:r w:rsidR="00525FFC" w:rsidRPr="00525FFC">
        <w:rPr>
          <w:rFonts w:ascii="Arial" w:hAnsi="Arial" w:cs="Arial"/>
          <w:lang w:val="en-US"/>
        </w:rPr>
        <w:t>willy@lehmann.co.at /</w:t>
      </w:r>
      <w:r w:rsidRPr="00EF6144">
        <w:rPr>
          <w:rFonts w:ascii="Arial" w:hAnsi="Arial" w:cs="Arial"/>
          <w:lang w:val="en-US"/>
        </w:rPr>
        <w:t xml:space="preserve"> www.lehmann.co.at</w:t>
      </w:r>
    </w:p>
    <w:p w14:paraId="70A3B038" w14:textId="114DCE2E" w:rsidR="00DC6CFC" w:rsidRPr="005C0D05" w:rsidRDefault="00C83093" w:rsidP="005C0D05">
      <w:pPr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Marktplatz</w:t>
      </w:r>
      <w:proofErr w:type="spellEnd"/>
      <w:r>
        <w:rPr>
          <w:rFonts w:ascii="Arial" w:hAnsi="Arial" w:cs="Arial"/>
          <w:lang w:val="en-US"/>
        </w:rPr>
        <w:t xml:space="preserve"> 14</w:t>
      </w:r>
      <w:r w:rsidRPr="00EF6144">
        <w:rPr>
          <w:rFonts w:ascii="Arial" w:hAnsi="Arial" w:cs="Arial"/>
          <w:lang w:val="en-US"/>
        </w:rPr>
        <w:t>, 4490 St. Florian</w:t>
      </w:r>
    </w:p>
    <w:sectPr w:rsidR="00DC6CFC" w:rsidRPr="005C0D05" w:rsidSect="009F628C">
      <w:headerReference w:type="default" r:id="rId9"/>
      <w:headerReference w:type="first" r:id="rId10"/>
      <w:pgSz w:w="11900" w:h="16840"/>
      <w:pgMar w:top="3131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66A5D1" w14:textId="77777777" w:rsidR="009F224C" w:rsidRDefault="009F224C" w:rsidP="002958A9">
      <w:r>
        <w:separator/>
      </w:r>
    </w:p>
  </w:endnote>
  <w:endnote w:type="continuationSeparator" w:id="0">
    <w:p w14:paraId="2FA692D8" w14:textId="77777777" w:rsidR="009F224C" w:rsidRDefault="009F224C" w:rsidP="002958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6F789D" w14:textId="77777777" w:rsidR="009F224C" w:rsidRDefault="009F224C" w:rsidP="002958A9">
      <w:r>
        <w:separator/>
      </w:r>
    </w:p>
  </w:footnote>
  <w:footnote w:type="continuationSeparator" w:id="0">
    <w:p w14:paraId="582F339A" w14:textId="77777777" w:rsidR="009F224C" w:rsidRDefault="009F224C" w:rsidP="002958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20E7BC" w14:textId="3D849BB4" w:rsidR="00D20895" w:rsidRDefault="00B631E7" w:rsidP="002958A9">
    <w:pPr>
      <w:pStyle w:val="Kopfzeile"/>
      <w:jc w:val="center"/>
    </w:pPr>
    <w:r>
      <w:rPr>
        <w:noProof/>
      </w:rPr>
      <w:drawing>
        <wp:inline distT="0" distB="0" distL="0" distR="0" wp14:anchorId="23560F5A" wp14:editId="4DC69E88">
          <wp:extent cx="897437" cy="1396263"/>
          <wp:effectExtent l="0" t="0" r="0" b="0"/>
          <wp:docPr id="1241529950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1529950" name="Grafik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97437" cy="13962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B34C93" w14:textId="77777777" w:rsidR="00D20895" w:rsidRDefault="00D20895" w:rsidP="008510E1">
    <w:pPr>
      <w:pStyle w:val="Kopfzeile"/>
      <w:tabs>
        <w:tab w:val="left" w:pos="4755"/>
      </w:tabs>
    </w:pPr>
    <w:r>
      <w:t xml:space="preserve">          </w:t>
    </w:r>
    <w:r>
      <w:tab/>
    </w:r>
    <w:r>
      <w:tab/>
    </w:r>
    <w:r>
      <w:tab/>
    </w:r>
    <w:r w:rsidR="00242769">
      <w:rPr>
        <w:noProof/>
      </w:rPr>
      <w:drawing>
        <wp:inline distT="0" distB="0" distL="0" distR="0" wp14:anchorId="548598BE" wp14:editId="2441925B">
          <wp:extent cx="1549400" cy="2413000"/>
          <wp:effectExtent l="0" t="0" r="0" b="0"/>
          <wp:docPr id="6" name="Bild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9400" cy="2413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1E9"/>
    <w:rsid w:val="000008EF"/>
    <w:rsid w:val="00001026"/>
    <w:rsid w:val="00004CA7"/>
    <w:rsid w:val="00005C0D"/>
    <w:rsid w:val="00012141"/>
    <w:rsid w:val="000146FE"/>
    <w:rsid w:val="00014E92"/>
    <w:rsid w:val="00021311"/>
    <w:rsid w:val="00022181"/>
    <w:rsid w:val="0002425B"/>
    <w:rsid w:val="00036B26"/>
    <w:rsid w:val="000421B9"/>
    <w:rsid w:val="0004433A"/>
    <w:rsid w:val="000504F1"/>
    <w:rsid w:val="00052592"/>
    <w:rsid w:val="00055B34"/>
    <w:rsid w:val="0005664A"/>
    <w:rsid w:val="00057054"/>
    <w:rsid w:val="000652F7"/>
    <w:rsid w:val="00072772"/>
    <w:rsid w:val="000733C1"/>
    <w:rsid w:val="00074DF1"/>
    <w:rsid w:val="000778F8"/>
    <w:rsid w:val="00077CA5"/>
    <w:rsid w:val="0008121E"/>
    <w:rsid w:val="00087854"/>
    <w:rsid w:val="00094780"/>
    <w:rsid w:val="00095200"/>
    <w:rsid w:val="000B18BA"/>
    <w:rsid w:val="000B2D1A"/>
    <w:rsid w:val="000B69BF"/>
    <w:rsid w:val="000D09AC"/>
    <w:rsid w:val="000D23D3"/>
    <w:rsid w:val="000D326C"/>
    <w:rsid w:val="000E3CDA"/>
    <w:rsid w:val="000F0357"/>
    <w:rsid w:val="000F5F20"/>
    <w:rsid w:val="00107313"/>
    <w:rsid w:val="00116391"/>
    <w:rsid w:val="001300DA"/>
    <w:rsid w:val="00133CF5"/>
    <w:rsid w:val="001403AA"/>
    <w:rsid w:val="00150CE0"/>
    <w:rsid w:val="001513CE"/>
    <w:rsid w:val="00152BA8"/>
    <w:rsid w:val="001540E5"/>
    <w:rsid w:val="00165E1C"/>
    <w:rsid w:val="00171726"/>
    <w:rsid w:val="00172290"/>
    <w:rsid w:val="001729EB"/>
    <w:rsid w:val="0017460B"/>
    <w:rsid w:val="00175234"/>
    <w:rsid w:val="00181C35"/>
    <w:rsid w:val="00181EF2"/>
    <w:rsid w:val="00182825"/>
    <w:rsid w:val="00187AD7"/>
    <w:rsid w:val="00197CB8"/>
    <w:rsid w:val="001A069F"/>
    <w:rsid w:val="001A5C06"/>
    <w:rsid w:val="001A7B73"/>
    <w:rsid w:val="001B0D42"/>
    <w:rsid w:val="001B728C"/>
    <w:rsid w:val="001C0FF7"/>
    <w:rsid w:val="001D08B1"/>
    <w:rsid w:val="001D17E8"/>
    <w:rsid w:val="001E13AC"/>
    <w:rsid w:val="001E2AA0"/>
    <w:rsid w:val="001E4125"/>
    <w:rsid w:val="001E6122"/>
    <w:rsid w:val="002059AF"/>
    <w:rsid w:val="002127B7"/>
    <w:rsid w:val="0021403B"/>
    <w:rsid w:val="00224081"/>
    <w:rsid w:val="0023063F"/>
    <w:rsid w:val="00235223"/>
    <w:rsid w:val="00236D95"/>
    <w:rsid w:val="00241000"/>
    <w:rsid w:val="00242769"/>
    <w:rsid w:val="002526CD"/>
    <w:rsid w:val="0025678C"/>
    <w:rsid w:val="002573CE"/>
    <w:rsid w:val="0026661C"/>
    <w:rsid w:val="002668F7"/>
    <w:rsid w:val="00274160"/>
    <w:rsid w:val="00283C35"/>
    <w:rsid w:val="0028665E"/>
    <w:rsid w:val="002916FE"/>
    <w:rsid w:val="0029219C"/>
    <w:rsid w:val="00292D66"/>
    <w:rsid w:val="002958A9"/>
    <w:rsid w:val="002A2B54"/>
    <w:rsid w:val="002A401E"/>
    <w:rsid w:val="002A50B9"/>
    <w:rsid w:val="002D31AA"/>
    <w:rsid w:val="002D4722"/>
    <w:rsid w:val="00301A36"/>
    <w:rsid w:val="003029F9"/>
    <w:rsid w:val="00303718"/>
    <w:rsid w:val="00303FC5"/>
    <w:rsid w:val="003162E6"/>
    <w:rsid w:val="00324710"/>
    <w:rsid w:val="00327F04"/>
    <w:rsid w:val="00336352"/>
    <w:rsid w:val="003435F2"/>
    <w:rsid w:val="00355D10"/>
    <w:rsid w:val="0036774D"/>
    <w:rsid w:val="00370F63"/>
    <w:rsid w:val="003742E4"/>
    <w:rsid w:val="00381D88"/>
    <w:rsid w:val="0038773F"/>
    <w:rsid w:val="003A47D6"/>
    <w:rsid w:val="003A4928"/>
    <w:rsid w:val="003A4A74"/>
    <w:rsid w:val="003A6312"/>
    <w:rsid w:val="003A644F"/>
    <w:rsid w:val="003A7467"/>
    <w:rsid w:val="003B46FB"/>
    <w:rsid w:val="003B696D"/>
    <w:rsid w:val="003B779D"/>
    <w:rsid w:val="003C29E8"/>
    <w:rsid w:val="003C6EE7"/>
    <w:rsid w:val="003D0884"/>
    <w:rsid w:val="003D39E4"/>
    <w:rsid w:val="003E19D8"/>
    <w:rsid w:val="003E6316"/>
    <w:rsid w:val="003F0119"/>
    <w:rsid w:val="003F2E59"/>
    <w:rsid w:val="00405FC7"/>
    <w:rsid w:val="00406CD3"/>
    <w:rsid w:val="00424B26"/>
    <w:rsid w:val="00430BBE"/>
    <w:rsid w:val="00430CF9"/>
    <w:rsid w:val="004336CC"/>
    <w:rsid w:val="00446CD7"/>
    <w:rsid w:val="00452473"/>
    <w:rsid w:val="0045344F"/>
    <w:rsid w:val="00457C38"/>
    <w:rsid w:val="0046037A"/>
    <w:rsid w:val="004633BE"/>
    <w:rsid w:val="0046475A"/>
    <w:rsid w:val="00470941"/>
    <w:rsid w:val="00474917"/>
    <w:rsid w:val="00476115"/>
    <w:rsid w:val="004816D2"/>
    <w:rsid w:val="00485C71"/>
    <w:rsid w:val="00494807"/>
    <w:rsid w:val="004A1E6A"/>
    <w:rsid w:val="004A4E80"/>
    <w:rsid w:val="004C04C3"/>
    <w:rsid w:val="004D7B3A"/>
    <w:rsid w:val="004E2BCB"/>
    <w:rsid w:val="004E31B0"/>
    <w:rsid w:val="004E6AC3"/>
    <w:rsid w:val="004F5199"/>
    <w:rsid w:val="00500C37"/>
    <w:rsid w:val="00504F60"/>
    <w:rsid w:val="00515F70"/>
    <w:rsid w:val="00516143"/>
    <w:rsid w:val="00523F59"/>
    <w:rsid w:val="00525FFC"/>
    <w:rsid w:val="00542927"/>
    <w:rsid w:val="00545177"/>
    <w:rsid w:val="00561555"/>
    <w:rsid w:val="00562270"/>
    <w:rsid w:val="00562EF2"/>
    <w:rsid w:val="0056329E"/>
    <w:rsid w:val="00564D9D"/>
    <w:rsid w:val="00583643"/>
    <w:rsid w:val="005926D5"/>
    <w:rsid w:val="00596708"/>
    <w:rsid w:val="005C0D05"/>
    <w:rsid w:val="005C0ECC"/>
    <w:rsid w:val="005D09D7"/>
    <w:rsid w:val="005D1E6E"/>
    <w:rsid w:val="005D2042"/>
    <w:rsid w:val="005D34AB"/>
    <w:rsid w:val="005D3D3C"/>
    <w:rsid w:val="005E43BD"/>
    <w:rsid w:val="005E4622"/>
    <w:rsid w:val="005E6DCC"/>
    <w:rsid w:val="005F450F"/>
    <w:rsid w:val="006053B6"/>
    <w:rsid w:val="0060690F"/>
    <w:rsid w:val="00614DCC"/>
    <w:rsid w:val="006238E9"/>
    <w:rsid w:val="00627A6E"/>
    <w:rsid w:val="00651C36"/>
    <w:rsid w:val="006544B8"/>
    <w:rsid w:val="006563EC"/>
    <w:rsid w:val="0066540B"/>
    <w:rsid w:val="006667EF"/>
    <w:rsid w:val="0066720C"/>
    <w:rsid w:val="0066745C"/>
    <w:rsid w:val="00681CD9"/>
    <w:rsid w:val="00685CEA"/>
    <w:rsid w:val="0069109E"/>
    <w:rsid w:val="0069146D"/>
    <w:rsid w:val="006928D8"/>
    <w:rsid w:val="00692D3E"/>
    <w:rsid w:val="006948D9"/>
    <w:rsid w:val="006C4FE9"/>
    <w:rsid w:val="006D3EF5"/>
    <w:rsid w:val="006D6812"/>
    <w:rsid w:val="006D68E6"/>
    <w:rsid w:val="006D732A"/>
    <w:rsid w:val="006E1E8B"/>
    <w:rsid w:val="006E4FD4"/>
    <w:rsid w:val="006F08C2"/>
    <w:rsid w:val="00702BC8"/>
    <w:rsid w:val="00704A13"/>
    <w:rsid w:val="00705E13"/>
    <w:rsid w:val="00706FF7"/>
    <w:rsid w:val="00713205"/>
    <w:rsid w:val="00716A84"/>
    <w:rsid w:val="00735A2B"/>
    <w:rsid w:val="00755621"/>
    <w:rsid w:val="007619BB"/>
    <w:rsid w:val="00761A60"/>
    <w:rsid w:val="00770FDB"/>
    <w:rsid w:val="00776B2D"/>
    <w:rsid w:val="007866DE"/>
    <w:rsid w:val="00790B13"/>
    <w:rsid w:val="007A26B9"/>
    <w:rsid w:val="007B355A"/>
    <w:rsid w:val="007B36D6"/>
    <w:rsid w:val="007B6672"/>
    <w:rsid w:val="007C53F2"/>
    <w:rsid w:val="007C5EED"/>
    <w:rsid w:val="007D3A55"/>
    <w:rsid w:val="007E392D"/>
    <w:rsid w:val="007F0FB2"/>
    <w:rsid w:val="007F3CD1"/>
    <w:rsid w:val="008117BC"/>
    <w:rsid w:val="00836F3D"/>
    <w:rsid w:val="00837754"/>
    <w:rsid w:val="008466C7"/>
    <w:rsid w:val="00850F4C"/>
    <w:rsid w:val="008510E1"/>
    <w:rsid w:val="00855664"/>
    <w:rsid w:val="00865C47"/>
    <w:rsid w:val="00865D75"/>
    <w:rsid w:val="00866548"/>
    <w:rsid w:val="00885840"/>
    <w:rsid w:val="00885F4B"/>
    <w:rsid w:val="00887092"/>
    <w:rsid w:val="00891C20"/>
    <w:rsid w:val="00893609"/>
    <w:rsid w:val="00897843"/>
    <w:rsid w:val="008A329E"/>
    <w:rsid w:val="008B261F"/>
    <w:rsid w:val="008C146D"/>
    <w:rsid w:val="008C23B3"/>
    <w:rsid w:val="008C41A9"/>
    <w:rsid w:val="008D34CB"/>
    <w:rsid w:val="008F4895"/>
    <w:rsid w:val="008F54EF"/>
    <w:rsid w:val="008F740B"/>
    <w:rsid w:val="00906C3C"/>
    <w:rsid w:val="00912C59"/>
    <w:rsid w:val="0091368F"/>
    <w:rsid w:val="00913FD4"/>
    <w:rsid w:val="009210AD"/>
    <w:rsid w:val="009325D3"/>
    <w:rsid w:val="0093355F"/>
    <w:rsid w:val="00935EE2"/>
    <w:rsid w:val="00936E28"/>
    <w:rsid w:val="00937789"/>
    <w:rsid w:val="009419F6"/>
    <w:rsid w:val="00943262"/>
    <w:rsid w:val="009475EC"/>
    <w:rsid w:val="00953594"/>
    <w:rsid w:val="00967AE3"/>
    <w:rsid w:val="00973658"/>
    <w:rsid w:val="00973BD0"/>
    <w:rsid w:val="009867EA"/>
    <w:rsid w:val="00995746"/>
    <w:rsid w:val="009977F0"/>
    <w:rsid w:val="00997E8C"/>
    <w:rsid w:val="009A5910"/>
    <w:rsid w:val="009A5B93"/>
    <w:rsid w:val="009A62DB"/>
    <w:rsid w:val="009A7F7B"/>
    <w:rsid w:val="009B1874"/>
    <w:rsid w:val="009B2F09"/>
    <w:rsid w:val="009B3E07"/>
    <w:rsid w:val="009B43EA"/>
    <w:rsid w:val="009B45A9"/>
    <w:rsid w:val="009B5F7F"/>
    <w:rsid w:val="009B777A"/>
    <w:rsid w:val="009C04EA"/>
    <w:rsid w:val="009D54ED"/>
    <w:rsid w:val="009D7D4F"/>
    <w:rsid w:val="009E0E5F"/>
    <w:rsid w:val="009F0E6F"/>
    <w:rsid w:val="009F224C"/>
    <w:rsid w:val="009F4615"/>
    <w:rsid w:val="009F48FE"/>
    <w:rsid w:val="009F5A1D"/>
    <w:rsid w:val="009F628C"/>
    <w:rsid w:val="00A01DCE"/>
    <w:rsid w:val="00A12E82"/>
    <w:rsid w:val="00A25A8B"/>
    <w:rsid w:val="00A25C6F"/>
    <w:rsid w:val="00A365EA"/>
    <w:rsid w:val="00A37EE1"/>
    <w:rsid w:val="00A52813"/>
    <w:rsid w:val="00A576EC"/>
    <w:rsid w:val="00A6154D"/>
    <w:rsid w:val="00A620BD"/>
    <w:rsid w:val="00A66754"/>
    <w:rsid w:val="00A66EF3"/>
    <w:rsid w:val="00A6715F"/>
    <w:rsid w:val="00A721E1"/>
    <w:rsid w:val="00A752E7"/>
    <w:rsid w:val="00A81CE8"/>
    <w:rsid w:val="00A82DC9"/>
    <w:rsid w:val="00A86978"/>
    <w:rsid w:val="00A9666A"/>
    <w:rsid w:val="00AA5665"/>
    <w:rsid w:val="00AA5775"/>
    <w:rsid w:val="00AA7CE6"/>
    <w:rsid w:val="00AB212D"/>
    <w:rsid w:val="00AB6C1B"/>
    <w:rsid w:val="00AB7510"/>
    <w:rsid w:val="00AC1F0A"/>
    <w:rsid w:val="00AC2B53"/>
    <w:rsid w:val="00AD0980"/>
    <w:rsid w:val="00AD369F"/>
    <w:rsid w:val="00AD3FF7"/>
    <w:rsid w:val="00AE27C6"/>
    <w:rsid w:val="00AE46F4"/>
    <w:rsid w:val="00B006D2"/>
    <w:rsid w:val="00B02954"/>
    <w:rsid w:val="00B03BB3"/>
    <w:rsid w:val="00B11104"/>
    <w:rsid w:val="00B22CBA"/>
    <w:rsid w:val="00B372FC"/>
    <w:rsid w:val="00B37A6B"/>
    <w:rsid w:val="00B40C22"/>
    <w:rsid w:val="00B43501"/>
    <w:rsid w:val="00B45E59"/>
    <w:rsid w:val="00B478E3"/>
    <w:rsid w:val="00B47DEC"/>
    <w:rsid w:val="00B5107A"/>
    <w:rsid w:val="00B54B03"/>
    <w:rsid w:val="00B561FF"/>
    <w:rsid w:val="00B631E7"/>
    <w:rsid w:val="00B750F5"/>
    <w:rsid w:val="00B77E34"/>
    <w:rsid w:val="00B82D42"/>
    <w:rsid w:val="00B9366D"/>
    <w:rsid w:val="00B939F9"/>
    <w:rsid w:val="00B93BAF"/>
    <w:rsid w:val="00BB0EC0"/>
    <w:rsid w:val="00BC4281"/>
    <w:rsid w:val="00BD094A"/>
    <w:rsid w:val="00BD2B6A"/>
    <w:rsid w:val="00BD4D34"/>
    <w:rsid w:val="00BD5A83"/>
    <w:rsid w:val="00BD65B2"/>
    <w:rsid w:val="00BD7D5C"/>
    <w:rsid w:val="00BE229A"/>
    <w:rsid w:val="00BF1E10"/>
    <w:rsid w:val="00BF7045"/>
    <w:rsid w:val="00C04D04"/>
    <w:rsid w:val="00C27A4A"/>
    <w:rsid w:val="00C3222D"/>
    <w:rsid w:val="00C3246E"/>
    <w:rsid w:val="00C6115E"/>
    <w:rsid w:val="00C62BEC"/>
    <w:rsid w:val="00C65481"/>
    <w:rsid w:val="00C73868"/>
    <w:rsid w:val="00C74682"/>
    <w:rsid w:val="00C76CA9"/>
    <w:rsid w:val="00C7742B"/>
    <w:rsid w:val="00C77F64"/>
    <w:rsid w:val="00C83093"/>
    <w:rsid w:val="00C8460B"/>
    <w:rsid w:val="00C94F9B"/>
    <w:rsid w:val="00C97895"/>
    <w:rsid w:val="00CA0DE9"/>
    <w:rsid w:val="00CA46E5"/>
    <w:rsid w:val="00CA52F8"/>
    <w:rsid w:val="00CA530C"/>
    <w:rsid w:val="00CB008D"/>
    <w:rsid w:val="00CB2C75"/>
    <w:rsid w:val="00CC02D2"/>
    <w:rsid w:val="00CC0FD0"/>
    <w:rsid w:val="00CC3967"/>
    <w:rsid w:val="00CC3FB2"/>
    <w:rsid w:val="00CC418F"/>
    <w:rsid w:val="00CD1985"/>
    <w:rsid w:val="00CD212C"/>
    <w:rsid w:val="00CD63DB"/>
    <w:rsid w:val="00CE773C"/>
    <w:rsid w:val="00CF13D8"/>
    <w:rsid w:val="00CF1E26"/>
    <w:rsid w:val="00CF482F"/>
    <w:rsid w:val="00CF5260"/>
    <w:rsid w:val="00CF7DD4"/>
    <w:rsid w:val="00D02834"/>
    <w:rsid w:val="00D06314"/>
    <w:rsid w:val="00D12254"/>
    <w:rsid w:val="00D12DD6"/>
    <w:rsid w:val="00D20895"/>
    <w:rsid w:val="00D24F43"/>
    <w:rsid w:val="00D30EB6"/>
    <w:rsid w:val="00D358E6"/>
    <w:rsid w:val="00D4481A"/>
    <w:rsid w:val="00D44E58"/>
    <w:rsid w:val="00D46BEF"/>
    <w:rsid w:val="00D52F27"/>
    <w:rsid w:val="00D6634F"/>
    <w:rsid w:val="00D82508"/>
    <w:rsid w:val="00D84E8F"/>
    <w:rsid w:val="00D90067"/>
    <w:rsid w:val="00DA20C2"/>
    <w:rsid w:val="00DA2E15"/>
    <w:rsid w:val="00DA540D"/>
    <w:rsid w:val="00DB2AE3"/>
    <w:rsid w:val="00DB2FAD"/>
    <w:rsid w:val="00DB4600"/>
    <w:rsid w:val="00DB6213"/>
    <w:rsid w:val="00DB7C64"/>
    <w:rsid w:val="00DC2191"/>
    <w:rsid w:val="00DC6CFC"/>
    <w:rsid w:val="00DD2F5E"/>
    <w:rsid w:val="00DD7144"/>
    <w:rsid w:val="00DE1BF6"/>
    <w:rsid w:val="00DF512E"/>
    <w:rsid w:val="00E00CBF"/>
    <w:rsid w:val="00E07CB4"/>
    <w:rsid w:val="00E10A77"/>
    <w:rsid w:val="00E142D6"/>
    <w:rsid w:val="00E17598"/>
    <w:rsid w:val="00E205B3"/>
    <w:rsid w:val="00E22EC7"/>
    <w:rsid w:val="00E239D4"/>
    <w:rsid w:val="00E23B36"/>
    <w:rsid w:val="00E43B4B"/>
    <w:rsid w:val="00E456FF"/>
    <w:rsid w:val="00E46D83"/>
    <w:rsid w:val="00E51363"/>
    <w:rsid w:val="00E536CF"/>
    <w:rsid w:val="00E554F2"/>
    <w:rsid w:val="00E60A6A"/>
    <w:rsid w:val="00E615FF"/>
    <w:rsid w:val="00E76A43"/>
    <w:rsid w:val="00E76B5D"/>
    <w:rsid w:val="00EA05C8"/>
    <w:rsid w:val="00EA2CD2"/>
    <w:rsid w:val="00EA3046"/>
    <w:rsid w:val="00EA3DA6"/>
    <w:rsid w:val="00EA5647"/>
    <w:rsid w:val="00EB0471"/>
    <w:rsid w:val="00EB38B6"/>
    <w:rsid w:val="00EB740E"/>
    <w:rsid w:val="00EC4A47"/>
    <w:rsid w:val="00ED02FD"/>
    <w:rsid w:val="00EE1F0B"/>
    <w:rsid w:val="00EE6688"/>
    <w:rsid w:val="00EF6A5E"/>
    <w:rsid w:val="00EF7AB2"/>
    <w:rsid w:val="00F106D9"/>
    <w:rsid w:val="00F15541"/>
    <w:rsid w:val="00F23801"/>
    <w:rsid w:val="00F25559"/>
    <w:rsid w:val="00F3313A"/>
    <w:rsid w:val="00F35204"/>
    <w:rsid w:val="00F4407C"/>
    <w:rsid w:val="00F51C3F"/>
    <w:rsid w:val="00F56D5F"/>
    <w:rsid w:val="00F6171B"/>
    <w:rsid w:val="00F65178"/>
    <w:rsid w:val="00F721E9"/>
    <w:rsid w:val="00F83E62"/>
    <w:rsid w:val="00F87D27"/>
    <w:rsid w:val="00F92236"/>
    <w:rsid w:val="00F92A85"/>
    <w:rsid w:val="00F9702E"/>
    <w:rsid w:val="00FA0BA4"/>
    <w:rsid w:val="00FA59DF"/>
    <w:rsid w:val="00FC1978"/>
    <w:rsid w:val="00FC53A1"/>
    <w:rsid w:val="00FD79CC"/>
    <w:rsid w:val="00FE3718"/>
    <w:rsid w:val="00FF4E6E"/>
    <w:rsid w:val="00FF6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0341A76"/>
  <w14:defaultImageDpi w14:val="300"/>
  <w15:chartTrackingRefBased/>
  <w15:docId w15:val="{6DEBBBEE-86D3-ED49-8235-E6385FC4B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de-AT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sz w:val="24"/>
      <w:szCs w:val="24"/>
      <w:lang w:val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F65178"/>
    <w:rPr>
      <w:color w:val="0000FF"/>
      <w:u w:val="single"/>
    </w:rPr>
  </w:style>
  <w:style w:type="paragraph" w:styleId="Kopfzeile">
    <w:name w:val="header"/>
    <w:basedOn w:val="Standard"/>
    <w:link w:val="KopfzeileZchn"/>
    <w:rsid w:val="009B5F7F"/>
    <w:pPr>
      <w:tabs>
        <w:tab w:val="center" w:pos="4536"/>
        <w:tab w:val="right" w:pos="9072"/>
      </w:tabs>
    </w:pPr>
    <w:rPr>
      <w:rFonts w:ascii="Times New Roman" w:eastAsia="Times New Roman" w:hAnsi="Times New Roman"/>
      <w:lang w:val="de-AT" w:eastAsia="de-AT"/>
    </w:rPr>
  </w:style>
  <w:style w:type="character" w:customStyle="1" w:styleId="KopfzeileZchn">
    <w:name w:val="Kopfzeile Zchn"/>
    <w:link w:val="Kopfzeile"/>
    <w:rsid w:val="009B5F7F"/>
    <w:rPr>
      <w:rFonts w:ascii="Times New Roman" w:eastAsia="Times New Roman" w:hAnsi="Times New Roman"/>
      <w:sz w:val="24"/>
      <w:szCs w:val="24"/>
      <w:lang w:val="de-AT" w:eastAsia="de-AT"/>
    </w:rPr>
  </w:style>
  <w:style w:type="paragraph" w:styleId="Fuzeile">
    <w:name w:val="footer"/>
    <w:basedOn w:val="Standard"/>
    <w:link w:val="FuzeileZchn"/>
    <w:uiPriority w:val="99"/>
    <w:unhideWhenUsed/>
    <w:rsid w:val="002958A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2958A9"/>
    <w:rPr>
      <w:sz w:val="24"/>
      <w:szCs w:val="24"/>
    </w:rPr>
  </w:style>
  <w:style w:type="character" w:styleId="Fett">
    <w:name w:val="Strong"/>
    <w:uiPriority w:val="99"/>
    <w:qFormat/>
    <w:rsid w:val="00C83093"/>
    <w:rPr>
      <w:rFonts w:cs="Times New Roman"/>
      <w:b/>
      <w:bCs/>
    </w:rPr>
  </w:style>
  <w:style w:type="paragraph" w:styleId="StandardWeb">
    <w:name w:val="Normal (Web)"/>
    <w:basedOn w:val="Standard"/>
    <w:uiPriority w:val="99"/>
    <w:semiHidden/>
    <w:unhideWhenUsed/>
    <w:rsid w:val="00001026"/>
    <w:pPr>
      <w:spacing w:before="100" w:beforeAutospacing="1" w:after="100" w:afterAutospacing="1"/>
    </w:pPr>
    <w:rPr>
      <w:rFonts w:ascii="Times New Roman" w:eastAsia="Times New Roman" w:hAnsi="Times New Roman"/>
      <w:lang w:val="de-AT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5C0ECC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525FFC"/>
    <w:rPr>
      <w:color w:val="954F72" w:themeColor="followedHyperlink"/>
      <w:u w:val="single"/>
    </w:rPr>
  </w:style>
  <w:style w:type="paragraph" w:styleId="berarbeitung">
    <w:name w:val="Revision"/>
    <w:hidden/>
    <w:uiPriority w:val="71"/>
    <w:rsid w:val="00C94F9B"/>
    <w:rPr>
      <w:sz w:val="24"/>
      <w:szCs w:val="24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9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8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34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924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386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einguide.at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m.stein@medianet.at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.fiala@medianet.at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579</Words>
  <Characters>3651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4222</CharactersWithSpaces>
  <SharedDoc>false</SharedDoc>
  <HLinks>
    <vt:vector size="30" baseType="variant">
      <vt:variant>
        <vt:i4>1638422</vt:i4>
      </vt:variant>
      <vt:variant>
        <vt:i4>12</vt:i4>
      </vt:variant>
      <vt:variant>
        <vt:i4>0</vt:i4>
      </vt:variant>
      <vt:variant>
        <vt:i4>5</vt:i4>
      </vt:variant>
      <vt:variant>
        <vt:lpwstr>http://www.lehmann.co.at/</vt:lpwstr>
      </vt:variant>
      <vt:variant>
        <vt:lpwstr/>
      </vt:variant>
      <vt:variant>
        <vt:i4>3276873</vt:i4>
      </vt:variant>
      <vt:variant>
        <vt:i4>9</vt:i4>
      </vt:variant>
      <vt:variant>
        <vt:i4>0</vt:i4>
      </vt:variant>
      <vt:variant>
        <vt:i4>5</vt:i4>
      </vt:variant>
      <vt:variant>
        <vt:lpwstr>mailto:willy@lehmann.co.at</vt:lpwstr>
      </vt:variant>
      <vt:variant>
        <vt:lpwstr/>
      </vt:variant>
      <vt:variant>
        <vt:i4>8126503</vt:i4>
      </vt:variant>
      <vt:variant>
        <vt:i4>6</vt:i4>
      </vt:variant>
      <vt:variant>
        <vt:i4>0</vt:i4>
      </vt:variant>
      <vt:variant>
        <vt:i4>5</vt:i4>
      </vt:variant>
      <vt:variant>
        <vt:lpwstr>http://www.medianet.at/</vt:lpwstr>
      </vt:variant>
      <vt:variant>
        <vt:lpwstr/>
      </vt:variant>
      <vt:variant>
        <vt:i4>1048592</vt:i4>
      </vt:variant>
      <vt:variant>
        <vt:i4>3</vt:i4>
      </vt:variant>
      <vt:variant>
        <vt:i4>0</vt:i4>
      </vt:variant>
      <vt:variant>
        <vt:i4>5</vt:i4>
      </vt:variant>
      <vt:variant>
        <vt:lpwstr>http://www.weinguide.at/</vt:lpwstr>
      </vt:variant>
      <vt:variant>
        <vt:lpwstr/>
      </vt:variant>
      <vt:variant>
        <vt:i4>1048592</vt:i4>
      </vt:variant>
      <vt:variant>
        <vt:i4>0</vt:i4>
      </vt:variant>
      <vt:variant>
        <vt:i4>0</vt:i4>
      </vt:variant>
      <vt:variant>
        <vt:i4>5</vt:i4>
      </vt:variant>
      <vt:variant>
        <vt:lpwstr>http://www.weinguide.at/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Vincent Jakabb</dc:creator>
  <cp:keywords/>
  <dc:description/>
  <cp:lastModifiedBy>johannes.fiala@weinkreativ.at</cp:lastModifiedBy>
  <cp:revision>2</cp:revision>
  <cp:lastPrinted>2021-07-13T13:02:00Z</cp:lastPrinted>
  <dcterms:created xsi:type="dcterms:W3CDTF">2026-06-27T15:43:00Z</dcterms:created>
  <dcterms:modified xsi:type="dcterms:W3CDTF">2026-06-27T15:43:00Z</dcterms:modified>
</cp:coreProperties>
</file>