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45A92" w14:textId="3BBBA243" w:rsidR="009F628C" w:rsidRPr="00CB2130" w:rsidRDefault="009F628C" w:rsidP="009F628C">
      <w:pPr>
        <w:autoSpaceDE w:val="0"/>
        <w:autoSpaceDN w:val="0"/>
        <w:adjustRightInd w:val="0"/>
        <w:rPr>
          <w:rFonts w:ascii="Arial" w:hAnsi="Arial" w:cs="Arial"/>
          <w:b/>
          <w:sz w:val="32"/>
          <w:szCs w:val="32"/>
          <w:u w:val="single"/>
        </w:rPr>
      </w:pPr>
      <w:bookmarkStart w:id="0" w:name="_Hlk92729586"/>
      <w:r w:rsidRPr="00CB2130">
        <w:rPr>
          <w:rFonts w:ascii="Arial" w:hAnsi="Arial" w:cs="Arial"/>
          <w:b/>
          <w:bCs/>
          <w:sz w:val="32"/>
          <w:szCs w:val="32"/>
          <w:u w:val="single"/>
        </w:rPr>
        <w:t xml:space="preserve">Orientierung im </w:t>
      </w:r>
      <w:r w:rsidR="00CB2130" w:rsidRPr="00CB2130">
        <w:rPr>
          <w:rFonts w:ascii="Arial" w:hAnsi="Arial" w:cs="Arial"/>
          <w:b/>
          <w:bCs/>
          <w:sz w:val="32"/>
          <w:szCs w:val="32"/>
          <w:u w:val="single"/>
        </w:rPr>
        <w:t>Rot- und Süßwein</w:t>
      </w:r>
      <w:r w:rsidRPr="00CB2130">
        <w:rPr>
          <w:rFonts w:ascii="Arial" w:hAnsi="Arial" w:cs="Arial"/>
          <w:b/>
          <w:bCs/>
          <w:sz w:val="32"/>
          <w:szCs w:val="32"/>
          <w:u w:val="single"/>
        </w:rPr>
        <w:t xml:space="preserve"> Guide Austria </w:t>
      </w:r>
      <w:r w:rsidR="00850DB1">
        <w:rPr>
          <w:rFonts w:ascii="Arial" w:hAnsi="Arial" w:cs="Arial"/>
          <w:b/>
          <w:bCs/>
          <w:sz w:val="32"/>
          <w:szCs w:val="32"/>
          <w:u w:val="single"/>
        </w:rPr>
        <w:t>2026</w:t>
      </w:r>
    </w:p>
    <w:bookmarkEnd w:id="0"/>
    <w:p w14:paraId="7EB344B1" w14:textId="7A58412E" w:rsidR="009B5F7F" w:rsidRPr="00133CF5" w:rsidRDefault="009B5F7F" w:rsidP="009B5F7F">
      <w:pPr>
        <w:autoSpaceDE w:val="0"/>
        <w:rPr>
          <w:rFonts w:ascii="Arial" w:hAnsi="Arial" w:cs="Arial"/>
          <w:sz w:val="26"/>
          <w:szCs w:val="26"/>
        </w:rPr>
      </w:pPr>
    </w:p>
    <w:p w14:paraId="5D67865B" w14:textId="77777777" w:rsidR="009F628C" w:rsidRPr="00687B66" w:rsidRDefault="009F628C" w:rsidP="009F628C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</w:rPr>
      </w:pPr>
      <w:r w:rsidRPr="00687B66">
        <w:rPr>
          <w:rFonts w:ascii="Arial" w:hAnsi="Arial" w:cs="Arial"/>
        </w:rPr>
        <w:t>Weine zu bewerten, ist immer eine persönliche Sache. Über Geschmack lässt sich vielleicht nicht streiten, sehr wohl aber diskutieren.</w:t>
      </w:r>
    </w:p>
    <w:p w14:paraId="3370BA84" w14:textId="0AC9A7D4" w:rsidR="000F0357" w:rsidRPr="00687B66" w:rsidRDefault="009F628C" w:rsidP="000F0357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</w:rPr>
      </w:pPr>
      <w:r w:rsidRPr="00687B66">
        <w:rPr>
          <w:rFonts w:ascii="Arial" w:hAnsi="Arial" w:cs="Arial"/>
        </w:rPr>
        <w:t xml:space="preserve">Die Bewertung der Weine ergibt sich aus dem Durchschnittswert der Einzelbewertungen nach dem </w:t>
      </w:r>
      <w:r w:rsidR="00C7742B" w:rsidRPr="00687B66">
        <w:rPr>
          <w:rFonts w:ascii="Arial" w:hAnsi="Arial" w:cs="Arial"/>
        </w:rPr>
        <w:t xml:space="preserve">internationalen </w:t>
      </w:r>
      <w:r w:rsidRPr="00687B66">
        <w:rPr>
          <w:rFonts w:ascii="Arial" w:hAnsi="Arial" w:cs="Arial"/>
        </w:rPr>
        <w:t>100-Punkte-System</w:t>
      </w:r>
      <w:r w:rsidR="000F0357" w:rsidRPr="00687B66">
        <w:rPr>
          <w:rFonts w:ascii="Arial" w:hAnsi="Arial" w:cs="Arial"/>
        </w:rPr>
        <w:t xml:space="preserve"> auf ganze Zahlen gerundet</w:t>
      </w:r>
      <w:r w:rsidRPr="00687B66">
        <w:rPr>
          <w:rFonts w:ascii="Arial" w:hAnsi="Arial" w:cs="Arial"/>
        </w:rPr>
        <w:t xml:space="preserve">. </w:t>
      </w:r>
    </w:p>
    <w:p w14:paraId="77D7BE15" w14:textId="478C5135" w:rsidR="009F628C" w:rsidRPr="00687B66" w:rsidRDefault="009F628C" w:rsidP="000F0357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</w:rPr>
      </w:pPr>
      <w:r w:rsidRPr="00687B66">
        <w:rPr>
          <w:rFonts w:ascii="Arial" w:hAnsi="Arial" w:cs="Arial"/>
        </w:rPr>
        <w:t xml:space="preserve">Die Verkostungen wurden ausschließlich verdeckt vorgenommen. Bei den einzelnen </w:t>
      </w:r>
      <w:r w:rsidR="00E23B36" w:rsidRPr="00687B66">
        <w:rPr>
          <w:rFonts w:ascii="Arial" w:hAnsi="Arial" w:cs="Arial"/>
        </w:rPr>
        <w:t>Verkostungs</w:t>
      </w:r>
      <w:r w:rsidR="00CB2130" w:rsidRPr="00687B66">
        <w:rPr>
          <w:rFonts w:ascii="Arial" w:hAnsi="Arial" w:cs="Arial"/>
        </w:rPr>
        <w:t>s</w:t>
      </w:r>
      <w:r w:rsidR="00E23B36" w:rsidRPr="00687B66">
        <w:rPr>
          <w:rFonts w:ascii="Arial" w:hAnsi="Arial" w:cs="Arial"/>
        </w:rPr>
        <w:t>erien</w:t>
      </w:r>
      <w:r w:rsidRPr="00687B66">
        <w:rPr>
          <w:rFonts w:ascii="Arial" w:hAnsi="Arial" w:cs="Arial"/>
        </w:rPr>
        <w:t xml:space="preserve"> wurden drei Weine </w:t>
      </w:r>
      <w:r w:rsidR="002A50B9" w:rsidRPr="00687B66">
        <w:rPr>
          <w:rFonts w:ascii="Arial" w:hAnsi="Arial" w:cs="Arial"/>
        </w:rPr>
        <w:t xml:space="preserve">der gleichen Kategorie </w:t>
      </w:r>
      <w:r w:rsidRPr="00687B66">
        <w:rPr>
          <w:rFonts w:ascii="Arial" w:hAnsi="Arial" w:cs="Arial"/>
        </w:rPr>
        <w:t xml:space="preserve">in </w:t>
      </w:r>
      <w:r w:rsidR="00C32F9D" w:rsidRPr="00687B66">
        <w:rPr>
          <w:rFonts w:ascii="Arial" w:hAnsi="Arial" w:cs="Arial"/>
        </w:rPr>
        <w:t>Sophienwald</w:t>
      </w:r>
      <w:r w:rsidRPr="00687B66">
        <w:rPr>
          <w:rFonts w:ascii="Arial" w:hAnsi="Arial" w:cs="Arial"/>
        </w:rPr>
        <w:t xml:space="preserve">-Gläsern </w:t>
      </w:r>
      <w:r w:rsidR="000F0357" w:rsidRPr="00687B66">
        <w:rPr>
          <w:rFonts w:ascii="Arial" w:hAnsi="Arial" w:cs="Arial"/>
        </w:rPr>
        <w:t xml:space="preserve">der Serie Phönix </w:t>
      </w:r>
      <w:r w:rsidRPr="00687B66">
        <w:rPr>
          <w:rFonts w:ascii="Arial" w:hAnsi="Arial" w:cs="Arial"/>
        </w:rPr>
        <w:t xml:space="preserve">eingeschenkt und über 20 Minuten mit allen Sinnen </w:t>
      </w:r>
      <w:r w:rsidR="009B1874" w:rsidRPr="00687B66">
        <w:rPr>
          <w:rFonts w:ascii="Arial" w:hAnsi="Arial" w:cs="Arial"/>
        </w:rPr>
        <w:t>beurteilt</w:t>
      </w:r>
      <w:r w:rsidRPr="00687B66">
        <w:rPr>
          <w:rFonts w:ascii="Arial" w:hAnsi="Arial" w:cs="Arial"/>
        </w:rPr>
        <w:t xml:space="preserve">. </w:t>
      </w:r>
      <w:r w:rsidR="00C32F9D" w:rsidRPr="00687B66">
        <w:rPr>
          <w:rFonts w:ascii="Arial" w:hAnsi="Arial" w:cs="Arial"/>
        </w:rPr>
        <w:t xml:space="preserve">Rotweine wurden aus Burgund-Gläsern und Süßweine aus Bordeaux-Gläsern verkostet. </w:t>
      </w:r>
      <w:r w:rsidRPr="00687B66">
        <w:rPr>
          <w:rFonts w:ascii="Arial" w:eastAsia="Times New Roman" w:hAnsi="Arial" w:cs="Arial"/>
        </w:rPr>
        <w:t xml:space="preserve">Informationen über </w:t>
      </w:r>
      <w:r w:rsidR="00C65481" w:rsidRPr="00687B66">
        <w:rPr>
          <w:rFonts w:ascii="Arial" w:eastAsia="Times New Roman" w:hAnsi="Arial" w:cs="Arial"/>
        </w:rPr>
        <w:t xml:space="preserve">das </w:t>
      </w:r>
      <w:r w:rsidR="00DD694F" w:rsidRPr="00687B66">
        <w:rPr>
          <w:rFonts w:ascii="Arial" w:eastAsia="Times New Roman" w:hAnsi="Arial" w:cs="Arial"/>
        </w:rPr>
        <w:t xml:space="preserve">professionelle </w:t>
      </w:r>
      <w:r w:rsidR="00C65481" w:rsidRPr="00687B66">
        <w:rPr>
          <w:rFonts w:ascii="Arial" w:eastAsia="Times New Roman" w:hAnsi="Arial" w:cs="Arial"/>
        </w:rPr>
        <w:t xml:space="preserve">Verkoster-Team </w:t>
      </w:r>
      <w:r w:rsidRPr="00687B66">
        <w:rPr>
          <w:rFonts w:ascii="Arial" w:eastAsia="Times New Roman" w:hAnsi="Arial" w:cs="Arial"/>
        </w:rPr>
        <w:t xml:space="preserve">in Wort und Bild finden Sie auf den Seiten 18 und 19 </w:t>
      </w:r>
      <w:r w:rsidR="000F0357" w:rsidRPr="00687B66">
        <w:rPr>
          <w:rFonts w:ascii="Arial" w:eastAsia="Times New Roman" w:hAnsi="Arial" w:cs="Arial"/>
        </w:rPr>
        <w:t xml:space="preserve">im </w:t>
      </w:r>
      <w:r w:rsidR="00CB2130" w:rsidRPr="00687B66">
        <w:rPr>
          <w:rFonts w:ascii="Arial" w:eastAsia="Times New Roman" w:hAnsi="Arial" w:cs="Arial"/>
        </w:rPr>
        <w:t>Rot- und Süßwein</w:t>
      </w:r>
      <w:r w:rsidRPr="00687B66">
        <w:rPr>
          <w:rFonts w:ascii="Arial" w:eastAsia="Times New Roman" w:hAnsi="Arial" w:cs="Arial"/>
        </w:rPr>
        <w:t xml:space="preserve"> Guide Austria </w:t>
      </w:r>
      <w:r w:rsidR="00850DB1" w:rsidRPr="00687B66">
        <w:rPr>
          <w:rFonts w:ascii="Arial" w:eastAsia="Times New Roman" w:hAnsi="Arial" w:cs="Arial"/>
        </w:rPr>
        <w:t>2026</w:t>
      </w:r>
      <w:r w:rsidRPr="00687B66">
        <w:rPr>
          <w:rFonts w:ascii="Arial" w:eastAsia="Times New Roman" w:hAnsi="Arial" w:cs="Arial"/>
        </w:rPr>
        <w:t>.</w:t>
      </w:r>
    </w:p>
    <w:p w14:paraId="5C506BCA" w14:textId="527FCEE7" w:rsidR="009F628C" w:rsidRPr="00687B66" w:rsidRDefault="009F628C" w:rsidP="009F628C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</w:rPr>
      </w:pPr>
      <w:r w:rsidRPr="00687B66">
        <w:rPr>
          <w:rFonts w:ascii="Arial" w:hAnsi="Arial" w:cs="Arial"/>
        </w:rPr>
        <w:t xml:space="preserve">Im </w:t>
      </w:r>
      <w:r w:rsidR="00DA37E1" w:rsidRPr="00687B66">
        <w:rPr>
          <w:rFonts w:ascii="Arial" w:hAnsi="Arial" w:cs="Arial"/>
        </w:rPr>
        <w:t xml:space="preserve">Hauptteil des </w:t>
      </w:r>
      <w:r w:rsidRPr="00687B66">
        <w:rPr>
          <w:rFonts w:ascii="Arial" w:hAnsi="Arial" w:cs="Arial"/>
        </w:rPr>
        <w:t>Guide</w:t>
      </w:r>
      <w:r w:rsidR="00DA37E1" w:rsidRPr="00687B66">
        <w:rPr>
          <w:rFonts w:ascii="Arial" w:hAnsi="Arial" w:cs="Arial"/>
        </w:rPr>
        <w:t>s</w:t>
      </w:r>
      <w:r w:rsidRPr="00687B66">
        <w:rPr>
          <w:rFonts w:ascii="Arial" w:hAnsi="Arial" w:cs="Arial"/>
        </w:rPr>
        <w:t xml:space="preserve"> sind die Weine übersichtlich </w:t>
      </w:r>
      <w:r w:rsidR="00DD694F" w:rsidRPr="00687B66">
        <w:rPr>
          <w:rFonts w:ascii="Arial" w:hAnsi="Arial" w:cs="Arial"/>
        </w:rPr>
        <w:t xml:space="preserve">in Kategorien </w:t>
      </w:r>
      <w:r w:rsidRPr="00687B66">
        <w:rPr>
          <w:rFonts w:ascii="Arial" w:hAnsi="Arial" w:cs="Arial"/>
        </w:rPr>
        <w:t xml:space="preserve">nach Rebsorten und Weinstilen eingeteilt. </w:t>
      </w:r>
      <w:r w:rsidR="00CB2130" w:rsidRPr="00687B66">
        <w:rPr>
          <w:rFonts w:ascii="Arial" w:hAnsi="Arial" w:cs="Arial"/>
        </w:rPr>
        <w:t xml:space="preserve">Nach den reinsortigen Rotweinen findet man rote Cuvées. In der darauffolgenden Kategorie „Gereifter Wein“ präsentieren wir </w:t>
      </w:r>
      <w:r w:rsidR="00850DB1" w:rsidRPr="00687B66">
        <w:rPr>
          <w:rFonts w:ascii="Arial" w:hAnsi="Arial" w:cs="Arial"/>
        </w:rPr>
        <w:t>W</w:t>
      </w:r>
      <w:r w:rsidR="00CB2130" w:rsidRPr="00687B66">
        <w:rPr>
          <w:rFonts w:ascii="Arial" w:hAnsi="Arial" w:cs="Arial"/>
        </w:rPr>
        <w:t xml:space="preserve">eine aus den Jahrgängen 2017 und älter, die sich jetzt in optimaler Trinkreife befinden. Danach folgen die Süßweine </w:t>
      </w:r>
      <w:r w:rsidR="00850DB1" w:rsidRPr="00687B66">
        <w:rPr>
          <w:rFonts w:ascii="Arial" w:hAnsi="Arial" w:cs="Arial"/>
        </w:rPr>
        <w:t>inklusive</w:t>
      </w:r>
      <w:r w:rsidR="00CB2130" w:rsidRPr="00687B66">
        <w:rPr>
          <w:rFonts w:ascii="Arial" w:hAnsi="Arial" w:cs="Arial"/>
        </w:rPr>
        <w:t xml:space="preserve"> Spezialitäten </w:t>
      </w:r>
      <w:r w:rsidR="00850DB1" w:rsidRPr="00687B66">
        <w:rPr>
          <w:rFonts w:ascii="Arial" w:hAnsi="Arial" w:cs="Arial"/>
        </w:rPr>
        <w:t>(</w:t>
      </w:r>
      <w:r w:rsidR="00CB2130" w:rsidRPr="00687B66">
        <w:rPr>
          <w:rFonts w:ascii="Arial" w:hAnsi="Arial" w:cs="Arial"/>
        </w:rPr>
        <w:t>alle Getränke, bei deren Herstellung Wein oder Weintrauben im Spiel sind, die aber nicht unter den Begriff Wein fallen</w:t>
      </w:r>
      <w:r w:rsidR="00850DB1" w:rsidRPr="00687B66">
        <w:rPr>
          <w:rFonts w:ascii="Arial" w:hAnsi="Arial" w:cs="Arial"/>
        </w:rPr>
        <w:t>)</w:t>
      </w:r>
      <w:r w:rsidR="00E536CF" w:rsidRPr="00687B66">
        <w:rPr>
          <w:rFonts w:ascii="Arial" w:hAnsi="Arial" w:cs="Arial"/>
        </w:rPr>
        <w:t>.</w:t>
      </w:r>
    </w:p>
    <w:p w14:paraId="6206D2C7" w14:textId="77777777" w:rsidR="00DA37E1" w:rsidRPr="00687B66" w:rsidRDefault="00DA37E1" w:rsidP="00DA37E1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</w:rPr>
      </w:pPr>
      <w:r w:rsidRPr="00687B66">
        <w:rPr>
          <w:rFonts w:ascii="Arial" w:hAnsi="Arial" w:cs="Arial"/>
        </w:rPr>
        <w:t>Zu Beginn jedes Kapitels gibt es Informationen über die Rebsorte bzw. die Weinstilistik.</w:t>
      </w:r>
    </w:p>
    <w:p w14:paraId="1295FEB0" w14:textId="13ADE110" w:rsidR="009F628C" w:rsidRPr="00687B66" w:rsidRDefault="009F628C" w:rsidP="009F628C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</w:rPr>
      </w:pPr>
      <w:r w:rsidRPr="00687B66">
        <w:rPr>
          <w:rFonts w:ascii="Arial" w:hAnsi="Arial" w:cs="Arial"/>
        </w:rPr>
        <w:t xml:space="preserve">Innerhalb der </w:t>
      </w:r>
      <w:r w:rsidR="00DD694F" w:rsidRPr="00687B66">
        <w:rPr>
          <w:rFonts w:ascii="Arial" w:hAnsi="Arial" w:cs="Arial"/>
        </w:rPr>
        <w:t>Kategorie</w:t>
      </w:r>
      <w:r w:rsidRPr="00687B66">
        <w:rPr>
          <w:rFonts w:ascii="Arial" w:hAnsi="Arial" w:cs="Arial"/>
        </w:rPr>
        <w:t xml:space="preserve">-Kapitel erfolgt die Reihung nach der Bewertung absteigend </w:t>
      </w:r>
      <w:r w:rsidR="00E536CF" w:rsidRPr="00687B66">
        <w:rPr>
          <w:rFonts w:ascii="Arial" w:hAnsi="Arial" w:cs="Arial"/>
        </w:rPr>
        <w:t>nach Punkten</w:t>
      </w:r>
      <w:r w:rsidRPr="00687B66">
        <w:rPr>
          <w:rFonts w:ascii="Arial" w:hAnsi="Arial" w:cs="Arial"/>
        </w:rPr>
        <w:t xml:space="preserve">. Der höchstbewertete Wein jeder </w:t>
      </w:r>
      <w:r w:rsidR="00DD694F" w:rsidRPr="00687B66">
        <w:rPr>
          <w:rFonts w:ascii="Arial" w:hAnsi="Arial" w:cs="Arial"/>
        </w:rPr>
        <w:t>K</w:t>
      </w:r>
      <w:r w:rsidR="00E536CF" w:rsidRPr="00687B66">
        <w:rPr>
          <w:rFonts w:ascii="Arial" w:hAnsi="Arial" w:cs="Arial"/>
        </w:rPr>
        <w:t>ategorie</w:t>
      </w:r>
      <w:r w:rsidRPr="00687B66">
        <w:rPr>
          <w:rFonts w:ascii="Arial" w:hAnsi="Arial" w:cs="Arial"/>
        </w:rPr>
        <w:t xml:space="preserve"> </w:t>
      </w:r>
      <w:r w:rsidR="00C32F9D" w:rsidRPr="00687B66">
        <w:rPr>
          <w:rFonts w:ascii="Arial" w:hAnsi="Arial" w:cs="Arial"/>
        </w:rPr>
        <w:t xml:space="preserve">und somit Kategorie-Sieger </w:t>
      </w:r>
      <w:r w:rsidRPr="00687B66">
        <w:rPr>
          <w:rFonts w:ascii="Arial" w:hAnsi="Arial" w:cs="Arial"/>
        </w:rPr>
        <w:t xml:space="preserve">wird auf der ersten Seite des Kapitels </w:t>
      </w:r>
      <w:r w:rsidR="00C32F9D" w:rsidRPr="00687B66">
        <w:rPr>
          <w:rFonts w:ascii="Arial" w:hAnsi="Arial" w:cs="Arial"/>
        </w:rPr>
        <w:t>besonders hervorgehoben</w:t>
      </w:r>
      <w:r w:rsidRPr="00687B66">
        <w:rPr>
          <w:rFonts w:ascii="Arial" w:hAnsi="Arial" w:cs="Arial"/>
        </w:rPr>
        <w:t>.</w:t>
      </w:r>
    </w:p>
    <w:p w14:paraId="1F586674" w14:textId="29DD5E8D" w:rsidR="009F628C" w:rsidRPr="00687B66" w:rsidRDefault="009F628C" w:rsidP="009F628C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</w:rPr>
      </w:pPr>
      <w:r w:rsidRPr="00687B66">
        <w:rPr>
          <w:rFonts w:ascii="Arial" w:hAnsi="Arial" w:cs="Arial"/>
        </w:rPr>
        <w:t>Die an</w:t>
      </w:r>
      <w:r w:rsidR="0008549A" w:rsidRPr="00687B66">
        <w:rPr>
          <w:rFonts w:ascii="Arial" w:hAnsi="Arial" w:cs="Arial"/>
        </w:rPr>
        <w:t>geführten</w:t>
      </w:r>
      <w:r w:rsidRPr="00687B66">
        <w:rPr>
          <w:rFonts w:ascii="Arial" w:hAnsi="Arial" w:cs="Arial"/>
        </w:rPr>
        <w:t xml:space="preserve"> Preise sind immer „Ab-Hof-Preise</w:t>
      </w:r>
      <w:r w:rsidR="009B1874" w:rsidRPr="00687B66">
        <w:rPr>
          <w:rFonts w:ascii="Arial" w:hAnsi="Arial" w:cs="Arial"/>
        </w:rPr>
        <w:t xml:space="preserve">” </w:t>
      </w:r>
      <w:r w:rsidRPr="00687B66">
        <w:rPr>
          <w:rFonts w:ascii="Arial" w:hAnsi="Arial" w:cs="Arial"/>
        </w:rPr>
        <w:t xml:space="preserve">und beruhen auf </w:t>
      </w:r>
      <w:r w:rsidR="00EB740E" w:rsidRPr="00687B66">
        <w:rPr>
          <w:rFonts w:ascii="Arial" w:hAnsi="Arial" w:cs="Arial"/>
        </w:rPr>
        <w:t>de</w:t>
      </w:r>
      <w:r w:rsidR="00850DB1" w:rsidRPr="00687B66">
        <w:rPr>
          <w:rFonts w:ascii="Arial" w:hAnsi="Arial" w:cs="Arial"/>
        </w:rPr>
        <w:t>n</w:t>
      </w:r>
      <w:r w:rsidR="00EB740E" w:rsidRPr="00687B66">
        <w:rPr>
          <w:rFonts w:ascii="Arial" w:hAnsi="Arial" w:cs="Arial"/>
        </w:rPr>
        <w:t xml:space="preserve"> A</w:t>
      </w:r>
      <w:r w:rsidR="00850DB1" w:rsidRPr="00687B66">
        <w:rPr>
          <w:rFonts w:ascii="Arial" w:hAnsi="Arial" w:cs="Arial"/>
        </w:rPr>
        <w:t>ngaben</w:t>
      </w:r>
      <w:r w:rsidRPr="00687B66">
        <w:rPr>
          <w:rFonts w:ascii="Arial" w:hAnsi="Arial" w:cs="Arial"/>
        </w:rPr>
        <w:t xml:space="preserve"> der einreichenden Winzer – Irrtum vorbehalten.</w:t>
      </w:r>
    </w:p>
    <w:p w14:paraId="2125405E" w14:textId="77777777" w:rsidR="00DA37E1" w:rsidRPr="00687B66" w:rsidRDefault="00DA37E1" w:rsidP="00DA37E1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</w:rPr>
      </w:pPr>
      <w:r w:rsidRPr="00687B66">
        <w:rPr>
          <w:rFonts w:ascii="Arial" w:hAnsi="Arial" w:cs="Arial"/>
        </w:rPr>
        <w:t xml:space="preserve">Hoch bewertete Weine, die besonders preiswert sind, werden als Preis-Genuss-Tipp empfohlen und sind mit dem Preis-Genuss-Tipp-Logo (€=!) gekennzeichnet. </w:t>
      </w:r>
    </w:p>
    <w:p w14:paraId="6827FC13" w14:textId="4F11F6BA" w:rsidR="009F628C" w:rsidRPr="00687B66" w:rsidRDefault="009F628C" w:rsidP="009F628C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</w:rPr>
      </w:pPr>
      <w:r w:rsidRPr="00687B66">
        <w:rPr>
          <w:rFonts w:ascii="Arial" w:hAnsi="Arial" w:cs="Arial"/>
        </w:rPr>
        <w:t>Da die Herkunft eine wichtige und fundamentale Information bei Wein darstellt, haben wir bei den Weinbe</w:t>
      </w:r>
      <w:r w:rsidR="00E23B36" w:rsidRPr="00687B66">
        <w:rPr>
          <w:rFonts w:ascii="Arial" w:hAnsi="Arial" w:cs="Arial"/>
        </w:rPr>
        <w:t>zeichn</w:t>
      </w:r>
      <w:r w:rsidRPr="00687B66">
        <w:rPr>
          <w:rFonts w:ascii="Arial" w:hAnsi="Arial" w:cs="Arial"/>
        </w:rPr>
        <w:t xml:space="preserve">ungen immer zuerst das Weinbaugebiet angeführt. Danach folgt die Rebsorte, die Lage oder der Markenname sowie der Jahrgang. In der Folgezeile ist der Alkoholgehalt, die Restzuckerangabe (trocken, halbtrocken, </w:t>
      </w:r>
      <w:r w:rsidR="00CB2130" w:rsidRPr="00687B66">
        <w:rPr>
          <w:rFonts w:ascii="Arial" w:hAnsi="Arial" w:cs="Arial"/>
        </w:rPr>
        <w:t>lieblich, süß</w:t>
      </w:r>
      <w:r w:rsidRPr="00687B66">
        <w:rPr>
          <w:rFonts w:ascii="Arial" w:hAnsi="Arial" w:cs="Arial"/>
        </w:rPr>
        <w:t>), die Verschlussart (Schraubverschluss, Naturkork</w:t>
      </w:r>
      <w:r w:rsidR="002A50B9" w:rsidRPr="00687B66">
        <w:rPr>
          <w:rFonts w:ascii="Arial" w:hAnsi="Arial" w:cs="Arial"/>
        </w:rPr>
        <w:t>en</w:t>
      </w:r>
      <w:r w:rsidRPr="00687B66">
        <w:rPr>
          <w:rFonts w:ascii="Arial" w:hAnsi="Arial" w:cs="Arial"/>
        </w:rPr>
        <w:t xml:space="preserve"> usw.) und der Ausbau (Stahl</w:t>
      </w:r>
      <w:r w:rsidR="00EB740E" w:rsidRPr="00687B66">
        <w:rPr>
          <w:rFonts w:ascii="Arial" w:hAnsi="Arial" w:cs="Arial"/>
        </w:rPr>
        <w:t>tank</w:t>
      </w:r>
      <w:r w:rsidRPr="00687B66">
        <w:rPr>
          <w:rFonts w:ascii="Arial" w:hAnsi="Arial" w:cs="Arial"/>
        </w:rPr>
        <w:t>, Holzfass usw.) angegeben.</w:t>
      </w:r>
      <w:r w:rsidR="00C65481" w:rsidRPr="00687B66">
        <w:rPr>
          <w:rFonts w:ascii="Arial" w:hAnsi="Arial" w:cs="Arial"/>
        </w:rPr>
        <w:t xml:space="preserve"> Am Ende dieser Infozeile steht das Nennvolumen der Flasche, auf die sich </w:t>
      </w:r>
      <w:r w:rsidR="00C32F9D" w:rsidRPr="00687B66">
        <w:rPr>
          <w:rFonts w:ascii="Arial" w:hAnsi="Arial" w:cs="Arial"/>
        </w:rPr>
        <w:t>der</w:t>
      </w:r>
      <w:r w:rsidR="00C65481" w:rsidRPr="00687B66">
        <w:rPr>
          <w:rFonts w:ascii="Arial" w:hAnsi="Arial" w:cs="Arial"/>
        </w:rPr>
        <w:t xml:space="preserve"> angegebene Preis bezieh</w:t>
      </w:r>
      <w:r w:rsidR="00C32F9D" w:rsidRPr="00687B66">
        <w:rPr>
          <w:rFonts w:ascii="Arial" w:hAnsi="Arial" w:cs="Arial"/>
        </w:rPr>
        <w:t>t</w:t>
      </w:r>
      <w:r w:rsidR="00C65481" w:rsidRPr="00687B66">
        <w:rPr>
          <w:rFonts w:ascii="Arial" w:hAnsi="Arial" w:cs="Arial"/>
        </w:rPr>
        <w:t>.</w:t>
      </w:r>
    </w:p>
    <w:p w14:paraId="60FE4DF3" w14:textId="7A9166FA" w:rsidR="009F628C" w:rsidRPr="00687B66" w:rsidRDefault="009F628C" w:rsidP="009F628C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</w:rPr>
      </w:pPr>
      <w:r w:rsidRPr="00687B66">
        <w:rPr>
          <w:rFonts w:ascii="Arial" w:hAnsi="Arial" w:cs="Arial"/>
        </w:rPr>
        <w:t>Alle wichtigen Daten zum Thema Weinbau in Österreich und DAC-Regelungen sind</w:t>
      </w:r>
      <w:r w:rsidR="00887092" w:rsidRPr="00687B66">
        <w:rPr>
          <w:rFonts w:ascii="Arial" w:hAnsi="Arial" w:cs="Arial"/>
        </w:rPr>
        <w:t xml:space="preserve"> im Guide</w:t>
      </w:r>
      <w:r w:rsidRPr="00687B66">
        <w:rPr>
          <w:rFonts w:ascii="Arial" w:hAnsi="Arial" w:cs="Arial"/>
        </w:rPr>
        <w:t xml:space="preserve"> </w:t>
      </w:r>
      <w:r w:rsidR="00EB740E" w:rsidRPr="00687B66">
        <w:rPr>
          <w:rFonts w:ascii="Arial" w:hAnsi="Arial" w:cs="Arial"/>
        </w:rPr>
        <w:t xml:space="preserve">zusätzlich mit Karten </w:t>
      </w:r>
      <w:r w:rsidRPr="00687B66">
        <w:rPr>
          <w:rFonts w:ascii="Arial" w:hAnsi="Arial" w:cs="Arial"/>
        </w:rPr>
        <w:t>auf den Seiten 20 bis 2</w:t>
      </w:r>
      <w:r w:rsidR="00CB2130" w:rsidRPr="00687B66">
        <w:rPr>
          <w:rFonts w:ascii="Arial" w:hAnsi="Arial" w:cs="Arial"/>
        </w:rPr>
        <w:t>5</w:t>
      </w:r>
      <w:r w:rsidRPr="00687B66">
        <w:rPr>
          <w:rFonts w:ascii="Arial" w:hAnsi="Arial" w:cs="Arial"/>
        </w:rPr>
        <w:t xml:space="preserve"> veranschaulicht. </w:t>
      </w:r>
    </w:p>
    <w:p w14:paraId="636EC1B8" w14:textId="77777777" w:rsidR="009F628C" w:rsidRPr="00687B66" w:rsidRDefault="009F628C" w:rsidP="009F628C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  <w:b/>
          <w:bCs/>
          <w:i/>
          <w:iCs/>
        </w:rPr>
      </w:pPr>
    </w:p>
    <w:p w14:paraId="6603FE52" w14:textId="5EE712BC" w:rsidR="00D67056" w:rsidRPr="00687B66" w:rsidRDefault="00DA37E1" w:rsidP="00DA37E1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  <w:r w:rsidRPr="00687B66">
        <w:rPr>
          <w:rFonts w:ascii="Arial" w:hAnsi="Arial" w:cs="Arial"/>
          <w:b/>
          <w:bCs/>
        </w:rPr>
        <w:t>Auszeichnungen</w:t>
      </w:r>
      <w:r w:rsidR="007F7F69" w:rsidRPr="00687B66">
        <w:rPr>
          <w:rFonts w:ascii="Arial" w:hAnsi="Arial" w:cs="Arial"/>
          <w:b/>
          <w:bCs/>
        </w:rPr>
        <w:t xml:space="preserve"> und Rankings</w:t>
      </w:r>
    </w:p>
    <w:p w14:paraId="5F6A5480" w14:textId="77777777" w:rsidR="00DA37E1" w:rsidRPr="00687B66" w:rsidRDefault="00DA37E1" w:rsidP="00DA37E1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14:paraId="16961462" w14:textId="2BE709B6" w:rsidR="009F628C" w:rsidRPr="00687B66" w:rsidRDefault="009F628C" w:rsidP="009F628C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</w:rPr>
      </w:pPr>
      <w:r w:rsidRPr="00687B66">
        <w:rPr>
          <w:rFonts w:ascii="Arial" w:hAnsi="Arial" w:cs="Arial"/>
        </w:rPr>
        <w:t xml:space="preserve">Die </w:t>
      </w:r>
      <w:r w:rsidR="00DD694F" w:rsidRPr="00687B66">
        <w:rPr>
          <w:rFonts w:ascii="Arial" w:hAnsi="Arial" w:cs="Arial"/>
        </w:rPr>
        <w:t xml:space="preserve">jeweils </w:t>
      </w:r>
      <w:r w:rsidR="00887092" w:rsidRPr="00687B66">
        <w:rPr>
          <w:rFonts w:ascii="Arial" w:hAnsi="Arial" w:cs="Arial"/>
        </w:rPr>
        <w:t xml:space="preserve">zehn </w:t>
      </w:r>
      <w:r w:rsidR="00DD694F" w:rsidRPr="00687B66">
        <w:rPr>
          <w:rFonts w:ascii="Arial" w:hAnsi="Arial" w:cs="Arial"/>
        </w:rPr>
        <w:t xml:space="preserve">besten </w:t>
      </w:r>
      <w:r w:rsidR="00CB2130" w:rsidRPr="00687B66">
        <w:rPr>
          <w:rFonts w:ascii="Arial" w:hAnsi="Arial" w:cs="Arial"/>
        </w:rPr>
        <w:t>Rot- und Süßwein</w:t>
      </w:r>
      <w:r w:rsidRPr="00687B66">
        <w:rPr>
          <w:rFonts w:ascii="Arial" w:hAnsi="Arial" w:cs="Arial"/>
        </w:rPr>
        <w:t xml:space="preserve">güter, angeführt vom Gesamtsieger dieses Wein Guides, finden </w:t>
      </w:r>
      <w:r w:rsidR="00790B13" w:rsidRPr="00687B66">
        <w:rPr>
          <w:rFonts w:ascii="Arial" w:hAnsi="Arial" w:cs="Arial"/>
        </w:rPr>
        <w:t xml:space="preserve">Leser </w:t>
      </w:r>
      <w:r w:rsidRPr="00687B66">
        <w:rPr>
          <w:rFonts w:ascii="Arial" w:hAnsi="Arial" w:cs="Arial"/>
        </w:rPr>
        <w:t xml:space="preserve">auf </w:t>
      </w:r>
      <w:r w:rsidR="0015136E" w:rsidRPr="00687B66">
        <w:rPr>
          <w:rFonts w:ascii="Arial" w:hAnsi="Arial" w:cs="Arial"/>
        </w:rPr>
        <w:t xml:space="preserve">den </w:t>
      </w:r>
      <w:r w:rsidRPr="00687B66">
        <w:rPr>
          <w:rFonts w:ascii="Arial" w:hAnsi="Arial" w:cs="Arial"/>
        </w:rPr>
        <w:t>Seite</w:t>
      </w:r>
      <w:r w:rsidR="0015136E" w:rsidRPr="00687B66">
        <w:rPr>
          <w:rFonts w:ascii="Arial" w:hAnsi="Arial" w:cs="Arial"/>
        </w:rPr>
        <w:t>n</w:t>
      </w:r>
      <w:r w:rsidRPr="00687B66">
        <w:rPr>
          <w:rFonts w:ascii="Arial" w:hAnsi="Arial" w:cs="Arial"/>
        </w:rPr>
        <w:t xml:space="preserve"> </w:t>
      </w:r>
      <w:r w:rsidR="0015136E" w:rsidRPr="00687B66">
        <w:rPr>
          <w:rFonts w:ascii="Arial" w:hAnsi="Arial" w:cs="Arial"/>
        </w:rPr>
        <w:t>26 bis 29</w:t>
      </w:r>
      <w:r w:rsidRPr="00687B66">
        <w:rPr>
          <w:rFonts w:ascii="Arial" w:hAnsi="Arial" w:cs="Arial"/>
        </w:rPr>
        <w:t xml:space="preserve">. Bei der komplexen Ermittlung dieses Rankings </w:t>
      </w:r>
      <w:r w:rsidR="009475EC" w:rsidRPr="00687B66">
        <w:rPr>
          <w:rFonts w:ascii="Arial" w:hAnsi="Arial" w:cs="Arial"/>
        </w:rPr>
        <w:t xml:space="preserve">werden </w:t>
      </w:r>
      <w:r w:rsidRPr="00687B66">
        <w:rPr>
          <w:rFonts w:ascii="Arial" w:hAnsi="Arial" w:cs="Arial"/>
        </w:rPr>
        <w:t xml:space="preserve">der Anzahl der </w:t>
      </w:r>
      <w:proofErr w:type="spellStart"/>
      <w:r w:rsidR="00CB2130" w:rsidRPr="00687B66">
        <w:rPr>
          <w:rFonts w:ascii="Arial" w:hAnsi="Arial" w:cs="Arial"/>
        </w:rPr>
        <w:t>Kategorie</w:t>
      </w:r>
      <w:r w:rsidRPr="00687B66">
        <w:rPr>
          <w:rFonts w:ascii="Arial" w:hAnsi="Arial" w:cs="Arial"/>
        </w:rPr>
        <w:t>siege</w:t>
      </w:r>
      <w:proofErr w:type="spellEnd"/>
      <w:r w:rsidR="00224081" w:rsidRPr="00687B66">
        <w:rPr>
          <w:rFonts w:ascii="Arial" w:hAnsi="Arial" w:cs="Arial"/>
        </w:rPr>
        <w:t xml:space="preserve"> </w:t>
      </w:r>
      <w:r w:rsidRPr="00687B66">
        <w:rPr>
          <w:rFonts w:ascii="Arial" w:hAnsi="Arial" w:cs="Arial"/>
        </w:rPr>
        <w:t xml:space="preserve">und der </w:t>
      </w:r>
      <w:r w:rsidR="00CB2130" w:rsidRPr="00687B66">
        <w:rPr>
          <w:rFonts w:ascii="Arial" w:hAnsi="Arial" w:cs="Arial"/>
        </w:rPr>
        <w:t xml:space="preserve">Anzahl der Weine unter den Top 50 sowie deren </w:t>
      </w:r>
      <w:r w:rsidRPr="00687B66">
        <w:rPr>
          <w:rFonts w:ascii="Arial" w:hAnsi="Arial" w:cs="Arial"/>
        </w:rPr>
        <w:t xml:space="preserve">Durchschnittspunktezahl hohes Gewicht beigemessen. </w:t>
      </w:r>
      <w:r w:rsidR="00C65481" w:rsidRPr="00687B66">
        <w:rPr>
          <w:rFonts w:ascii="Arial" w:hAnsi="Arial" w:cs="Arial"/>
        </w:rPr>
        <w:t xml:space="preserve">Auf </w:t>
      </w:r>
      <w:r w:rsidR="0015136E" w:rsidRPr="00687B66">
        <w:rPr>
          <w:rFonts w:ascii="Arial" w:hAnsi="Arial" w:cs="Arial"/>
        </w:rPr>
        <w:t xml:space="preserve">den </w:t>
      </w:r>
      <w:r w:rsidR="00C65481" w:rsidRPr="00687B66">
        <w:rPr>
          <w:rFonts w:ascii="Arial" w:hAnsi="Arial" w:cs="Arial"/>
        </w:rPr>
        <w:t>Seite</w:t>
      </w:r>
      <w:r w:rsidR="0015136E" w:rsidRPr="00687B66">
        <w:rPr>
          <w:rFonts w:ascii="Arial" w:hAnsi="Arial" w:cs="Arial"/>
        </w:rPr>
        <w:t>n</w:t>
      </w:r>
      <w:r w:rsidR="00C65481" w:rsidRPr="00687B66">
        <w:rPr>
          <w:rFonts w:ascii="Arial" w:hAnsi="Arial" w:cs="Arial"/>
        </w:rPr>
        <w:t xml:space="preserve"> 3</w:t>
      </w:r>
      <w:r w:rsidR="0015136E" w:rsidRPr="00687B66">
        <w:rPr>
          <w:rFonts w:ascii="Arial" w:hAnsi="Arial" w:cs="Arial"/>
        </w:rPr>
        <w:t xml:space="preserve">0 und </w:t>
      </w:r>
      <w:r w:rsidR="00C65481" w:rsidRPr="00687B66">
        <w:rPr>
          <w:rFonts w:ascii="Arial" w:hAnsi="Arial" w:cs="Arial"/>
        </w:rPr>
        <w:t>3</w:t>
      </w:r>
      <w:r w:rsidR="0015136E" w:rsidRPr="00687B66">
        <w:rPr>
          <w:rFonts w:ascii="Arial" w:hAnsi="Arial" w:cs="Arial"/>
        </w:rPr>
        <w:t>1</w:t>
      </w:r>
      <w:r w:rsidR="00C65481" w:rsidRPr="00687B66">
        <w:rPr>
          <w:rFonts w:ascii="Arial" w:hAnsi="Arial" w:cs="Arial"/>
        </w:rPr>
        <w:t xml:space="preserve"> </w:t>
      </w:r>
      <w:r w:rsidR="00DB4600" w:rsidRPr="00687B66">
        <w:rPr>
          <w:rFonts w:ascii="Arial" w:hAnsi="Arial" w:cs="Arial"/>
        </w:rPr>
        <w:t xml:space="preserve">befindet sich </w:t>
      </w:r>
      <w:r w:rsidR="00CC418F" w:rsidRPr="00687B66">
        <w:rPr>
          <w:rFonts w:ascii="Arial" w:hAnsi="Arial" w:cs="Arial"/>
        </w:rPr>
        <w:t>die</w:t>
      </w:r>
      <w:r w:rsidRPr="00687B66">
        <w:rPr>
          <w:rFonts w:ascii="Arial" w:hAnsi="Arial" w:cs="Arial"/>
        </w:rPr>
        <w:t xml:space="preserve"> Rangliste, die über die </w:t>
      </w:r>
      <w:r w:rsidR="00D44E58" w:rsidRPr="00687B66">
        <w:rPr>
          <w:rFonts w:ascii="Arial" w:hAnsi="Arial" w:cs="Arial"/>
        </w:rPr>
        <w:t xml:space="preserve">zehn </w:t>
      </w:r>
      <w:r w:rsidRPr="00687B66">
        <w:rPr>
          <w:rFonts w:ascii="Arial" w:hAnsi="Arial" w:cs="Arial"/>
        </w:rPr>
        <w:t xml:space="preserve">Weingüter mit dem attraktivsten Preis-Genuss-Verhältnis </w:t>
      </w:r>
      <w:r w:rsidR="00EB740E" w:rsidRPr="00687B66">
        <w:rPr>
          <w:rFonts w:ascii="Arial" w:hAnsi="Arial" w:cs="Arial"/>
        </w:rPr>
        <w:t xml:space="preserve">von </w:t>
      </w:r>
      <w:r w:rsidRPr="00687B66">
        <w:rPr>
          <w:rFonts w:ascii="Arial" w:hAnsi="Arial" w:cs="Arial"/>
        </w:rPr>
        <w:t>alle</w:t>
      </w:r>
      <w:r w:rsidR="00EB740E" w:rsidRPr="00687B66">
        <w:rPr>
          <w:rFonts w:ascii="Arial" w:hAnsi="Arial" w:cs="Arial"/>
        </w:rPr>
        <w:t>n</w:t>
      </w:r>
      <w:r w:rsidRPr="00687B66">
        <w:rPr>
          <w:rFonts w:ascii="Arial" w:hAnsi="Arial" w:cs="Arial"/>
        </w:rPr>
        <w:t xml:space="preserve"> eingereichten Weine</w:t>
      </w:r>
      <w:r w:rsidR="00EB740E" w:rsidRPr="00687B66">
        <w:rPr>
          <w:rFonts w:ascii="Arial" w:hAnsi="Arial" w:cs="Arial"/>
        </w:rPr>
        <w:t>n</w:t>
      </w:r>
      <w:r w:rsidRPr="00687B66">
        <w:rPr>
          <w:rFonts w:ascii="Arial" w:hAnsi="Arial" w:cs="Arial"/>
        </w:rPr>
        <w:t xml:space="preserve"> Auskunft g</w:t>
      </w:r>
      <w:r w:rsidR="00CC418F" w:rsidRPr="00687B66">
        <w:rPr>
          <w:rFonts w:ascii="Arial" w:hAnsi="Arial" w:cs="Arial"/>
        </w:rPr>
        <w:t>ibt</w:t>
      </w:r>
      <w:r w:rsidRPr="00687B66">
        <w:rPr>
          <w:rFonts w:ascii="Arial" w:hAnsi="Arial" w:cs="Arial"/>
        </w:rPr>
        <w:t>.</w:t>
      </w:r>
    </w:p>
    <w:p w14:paraId="18B1C1E6" w14:textId="71FDA3A0" w:rsidR="006667EF" w:rsidRPr="00687B66" w:rsidRDefault="007F7F69" w:rsidP="006667EF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</w:rPr>
      </w:pPr>
      <w:r w:rsidRPr="00687B66">
        <w:rPr>
          <w:rFonts w:ascii="Arial" w:hAnsi="Arial" w:cs="Arial"/>
        </w:rPr>
        <w:t>D</w:t>
      </w:r>
      <w:r w:rsidR="003A47D6" w:rsidRPr="00687B66">
        <w:rPr>
          <w:rFonts w:ascii="Arial" w:hAnsi="Arial" w:cs="Arial"/>
        </w:rPr>
        <w:t xml:space="preserve">ie </w:t>
      </w:r>
      <w:r w:rsidR="009F628C" w:rsidRPr="00687B66">
        <w:rPr>
          <w:rFonts w:ascii="Arial" w:hAnsi="Arial" w:cs="Arial"/>
        </w:rPr>
        <w:t xml:space="preserve">50 </w:t>
      </w:r>
      <w:r w:rsidR="0015136E" w:rsidRPr="00687B66">
        <w:rPr>
          <w:rFonts w:ascii="Arial" w:hAnsi="Arial" w:cs="Arial"/>
        </w:rPr>
        <w:t xml:space="preserve">höchstbewerteten </w:t>
      </w:r>
      <w:r w:rsidR="00D67056" w:rsidRPr="00687B66">
        <w:rPr>
          <w:rFonts w:ascii="Arial" w:hAnsi="Arial" w:cs="Arial"/>
        </w:rPr>
        <w:t>W</w:t>
      </w:r>
      <w:r w:rsidR="0015136E" w:rsidRPr="00687B66">
        <w:rPr>
          <w:rFonts w:ascii="Arial" w:hAnsi="Arial" w:cs="Arial"/>
        </w:rPr>
        <w:t xml:space="preserve">eine </w:t>
      </w:r>
      <w:r w:rsidR="003A47D6" w:rsidRPr="00687B66">
        <w:rPr>
          <w:rFonts w:ascii="Arial" w:hAnsi="Arial" w:cs="Arial"/>
        </w:rPr>
        <w:t>des diesjährigen Wein</w:t>
      </w:r>
      <w:r w:rsidR="00690A49" w:rsidRPr="00687B66">
        <w:rPr>
          <w:rFonts w:ascii="Arial" w:hAnsi="Arial" w:cs="Arial"/>
        </w:rPr>
        <w:t xml:space="preserve"> G</w:t>
      </w:r>
      <w:r w:rsidR="003A47D6" w:rsidRPr="00687B66">
        <w:rPr>
          <w:rFonts w:ascii="Arial" w:hAnsi="Arial" w:cs="Arial"/>
        </w:rPr>
        <w:t>uides</w:t>
      </w:r>
      <w:r w:rsidR="009F628C" w:rsidRPr="00687B66">
        <w:rPr>
          <w:rFonts w:ascii="Arial" w:hAnsi="Arial" w:cs="Arial"/>
        </w:rPr>
        <w:t xml:space="preserve"> sind auf den Seiten 3</w:t>
      </w:r>
      <w:r w:rsidR="0015136E" w:rsidRPr="00687B66">
        <w:rPr>
          <w:rFonts w:ascii="Arial" w:hAnsi="Arial" w:cs="Arial"/>
        </w:rPr>
        <w:t>2</w:t>
      </w:r>
      <w:r w:rsidR="009F628C" w:rsidRPr="00687B66">
        <w:rPr>
          <w:rFonts w:ascii="Arial" w:hAnsi="Arial" w:cs="Arial"/>
        </w:rPr>
        <w:t xml:space="preserve"> bis </w:t>
      </w:r>
      <w:r w:rsidR="003B779D" w:rsidRPr="00687B66">
        <w:rPr>
          <w:rFonts w:ascii="Arial" w:hAnsi="Arial" w:cs="Arial"/>
        </w:rPr>
        <w:t>3</w:t>
      </w:r>
      <w:r w:rsidR="0015136E" w:rsidRPr="00687B66">
        <w:rPr>
          <w:rFonts w:ascii="Arial" w:hAnsi="Arial" w:cs="Arial"/>
        </w:rPr>
        <w:t>5</w:t>
      </w:r>
      <w:r w:rsidR="009F628C" w:rsidRPr="00687B66">
        <w:rPr>
          <w:rFonts w:ascii="Arial" w:hAnsi="Arial" w:cs="Arial"/>
        </w:rPr>
        <w:t xml:space="preserve"> zu finden. </w:t>
      </w:r>
      <w:r w:rsidR="003B779D" w:rsidRPr="00687B66">
        <w:rPr>
          <w:rFonts w:ascii="Arial" w:hAnsi="Arial" w:cs="Arial"/>
        </w:rPr>
        <w:t>Die 50 attraktivsten Preis-Genuss-Hits über alle Sorten-Kategorien</w:t>
      </w:r>
      <w:r w:rsidR="00EB740E" w:rsidRPr="00687B66">
        <w:rPr>
          <w:rFonts w:ascii="Arial" w:hAnsi="Arial" w:cs="Arial"/>
        </w:rPr>
        <w:t xml:space="preserve"> hinweg</w:t>
      </w:r>
      <w:r w:rsidR="003B779D" w:rsidRPr="00687B66">
        <w:rPr>
          <w:rFonts w:ascii="Arial" w:hAnsi="Arial" w:cs="Arial"/>
        </w:rPr>
        <w:t xml:space="preserve"> </w:t>
      </w:r>
      <w:r w:rsidRPr="00687B66">
        <w:rPr>
          <w:rFonts w:ascii="Arial" w:hAnsi="Arial" w:cs="Arial"/>
        </w:rPr>
        <w:t>folgen</w:t>
      </w:r>
      <w:r w:rsidR="003B779D" w:rsidRPr="00687B66">
        <w:rPr>
          <w:rFonts w:ascii="Arial" w:hAnsi="Arial" w:cs="Arial"/>
        </w:rPr>
        <w:t xml:space="preserve"> auf den Seiten </w:t>
      </w:r>
      <w:r w:rsidR="0015136E" w:rsidRPr="00687B66">
        <w:rPr>
          <w:rFonts w:ascii="Arial" w:hAnsi="Arial" w:cs="Arial"/>
        </w:rPr>
        <w:t>3</w:t>
      </w:r>
      <w:r w:rsidR="00DA37E1" w:rsidRPr="00687B66">
        <w:rPr>
          <w:rFonts w:ascii="Arial" w:hAnsi="Arial" w:cs="Arial"/>
        </w:rPr>
        <w:t>6</w:t>
      </w:r>
      <w:r w:rsidR="003B779D" w:rsidRPr="00687B66">
        <w:rPr>
          <w:rFonts w:ascii="Arial" w:hAnsi="Arial" w:cs="Arial"/>
        </w:rPr>
        <w:t xml:space="preserve"> bis </w:t>
      </w:r>
      <w:r w:rsidR="00DA37E1" w:rsidRPr="00687B66">
        <w:rPr>
          <w:rFonts w:ascii="Arial" w:hAnsi="Arial" w:cs="Arial"/>
        </w:rPr>
        <w:t>39</w:t>
      </w:r>
      <w:r w:rsidR="003B779D" w:rsidRPr="00687B66">
        <w:rPr>
          <w:rFonts w:ascii="Arial" w:hAnsi="Arial" w:cs="Arial"/>
        </w:rPr>
        <w:t xml:space="preserve">. </w:t>
      </w:r>
      <w:r w:rsidR="008C146D" w:rsidRPr="00687B66">
        <w:rPr>
          <w:rFonts w:ascii="Arial" w:hAnsi="Arial" w:cs="Arial"/>
        </w:rPr>
        <w:t xml:space="preserve">Für die </w:t>
      </w:r>
      <w:r w:rsidR="006667EF" w:rsidRPr="00687B66">
        <w:rPr>
          <w:rFonts w:ascii="Arial" w:hAnsi="Arial" w:cs="Arial"/>
        </w:rPr>
        <w:t>Top 10 Weine jedes Sortenkapitel</w:t>
      </w:r>
      <w:r w:rsidR="008C146D" w:rsidRPr="00687B66">
        <w:rPr>
          <w:rFonts w:ascii="Arial" w:hAnsi="Arial" w:cs="Arial"/>
        </w:rPr>
        <w:t>s</w:t>
      </w:r>
      <w:r w:rsidR="006667EF" w:rsidRPr="00687B66">
        <w:rPr>
          <w:rFonts w:ascii="Arial" w:hAnsi="Arial" w:cs="Arial"/>
        </w:rPr>
        <w:t xml:space="preserve"> befindet sich auf den Seiten 4</w:t>
      </w:r>
      <w:r w:rsidRPr="00687B66">
        <w:rPr>
          <w:rFonts w:ascii="Arial" w:hAnsi="Arial" w:cs="Arial"/>
        </w:rPr>
        <w:t>0</w:t>
      </w:r>
      <w:r w:rsidR="006667EF" w:rsidRPr="00687B66">
        <w:rPr>
          <w:rFonts w:ascii="Arial" w:hAnsi="Arial" w:cs="Arial"/>
        </w:rPr>
        <w:t xml:space="preserve"> bis </w:t>
      </w:r>
      <w:r w:rsidRPr="00687B66">
        <w:rPr>
          <w:rFonts w:ascii="Arial" w:hAnsi="Arial" w:cs="Arial"/>
        </w:rPr>
        <w:t>59</w:t>
      </w:r>
      <w:r w:rsidR="006667EF" w:rsidRPr="00687B66">
        <w:rPr>
          <w:rFonts w:ascii="Arial" w:hAnsi="Arial" w:cs="Arial"/>
        </w:rPr>
        <w:t xml:space="preserve"> jeweils auf der linken Seite ein Ranking nach Punkten und auf der rechten Seite eines nach Preis-Genuss-Verhältnis.</w:t>
      </w:r>
    </w:p>
    <w:p w14:paraId="7D78EBF4" w14:textId="49804A6F" w:rsidR="009F628C" w:rsidRPr="00687B66" w:rsidRDefault="009F628C" w:rsidP="009F628C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</w:rPr>
      </w:pPr>
      <w:r w:rsidRPr="00687B66">
        <w:rPr>
          <w:rFonts w:ascii="Arial" w:hAnsi="Arial" w:cs="Arial"/>
        </w:rPr>
        <w:t>Bei allen Ran</w:t>
      </w:r>
      <w:r w:rsidR="007F7F69" w:rsidRPr="00687B66">
        <w:rPr>
          <w:rFonts w:ascii="Arial" w:hAnsi="Arial" w:cs="Arial"/>
        </w:rPr>
        <w:t>gl</w:t>
      </w:r>
      <w:r w:rsidRPr="00687B66">
        <w:rPr>
          <w:rFonts w:ascii="Arial" w:hAnsi="Arial" w:cs="Arial"/>
        </w:rPr>
        <w:t xml:space="preserve">isten </w:t>
      </w:r>
      <w:r w:rsidR="00790B13" w:rsidRPr="00687B66">
        <w:rPr>
          <w:rFonts w:ascii="Arial" w:hAnsi="Arial" w:cs="Arial"/>
        </w:rPr>
        <w:t xml:space="preserve">sind </w:t>
      </w:r>
      <w:r w:rsidRPr="00687B66">
        <w:rPr>
          <w:rFonts w:ascii="Arial" w:hAnsi="Arial" w:cs="Arial"/>
        </w:rPr>
        <w:t xml:space="preserve">hochwertige Weine, deren mutmaßliches Reifepotenzial sich bei der Nachverkostung bestätigt hat, in der Potenzial-Spalte </w:t>
      </w:r>
      <w:r w:rsidR="00564D9D" w:rsidRPr="00687B66">
        <w:rPr>
          <w:rFonts w:ascii="Arial" w:hAnsi="Arial" w:cs="Arial"/>
        </w:rPr>
        <w:t xml:space="preserve">oder mit einem hochgestellten Plus bei der Punktezahl </w:t>
      </w:r>
      <w:r w:rsidRPr="00687B66">
        <w:rPr>
          <w:rFonts w:ascii="Arial" w:hAnsi="Arial" w:cs="Arial"/>
        </w:rPr>
        <w:t>gekennzeichnet.</w:t>
      </w:r>
    </w:p>
    <w:p w14:paraId="3F79C381" w14:textId="3D4E0361" w:rsidR="00187AD7" w:rsidRPr="00687B66" w:rsidRDefault="00187AD7" w:rsidP="00187AD7">
      <w:pPr>
        <w:ind w:firstLine="708"/>
        <w:jc w:val="both"/>
        <w:rPr>
          <w:rStyle w:val="Hyperlink"/>
          <w:rFonts w:ascii="Arial" w:hAnsi="Arial" w:cs="Arial"/>
          <w:color w:val="auto"/>
          <w:u w:val="none"/>
        </w:rPr>
      </w:pPr>
    </w:p>
    <w:p w14:paraId="74E48012" w14:textId="77777777" w:rsidR="00187AD7" w:rsidRPr="00687B66" w:rsidRDefault="00187AD7" w:rsidP="00187AD7">
      <w:pPr>
        <w:ind w:firstLine="708"/>
        <w:jc w:val="both"/>
        <w:rPr>
          <w:rFonts w:ascii="Arial" w:hAnsi="Arial" w:cs="Arial"/>
          <w:lang w:val="de-AT"/>
        </w:rPr>
      </w:pPr>
    </w:p>
    <w:p w14:paraId="60728C1B" w14:textId="0B525ED1" w:rsidR="00C83093" w:rsidRPr="00687B66" w:rsidRDefault="00C83093" w:rsidP="00187AD7">
      <w:pPr>
        <w:autoSpaceDE w:val="0"/>
        <w:rPr>
          <w:rFonts w:ascii="Arial" w:hAnsi="Arial" w:cs="Arial"/>
          <w:b/>
        </w:rPr>
      </w:pPr>
      <w:r w:rsidRPr="00687B66">
        <w:rPr>
          <w:rFonts w:ascii="Arial" w:hAnsi="Arial" w:cs="Arial"/>
          <w:b/>
        </w:rPr>
        <w:t>Ihre Ansprechpartner:</w:t>
      </w:r>
    </w:p>
    <w:p w14:paraId="2575D176" w14:textId="77777777" w:rsidR="00C83093" w:rsidRPr="00687B66" w:rsidRDefault="00C83093" w:rsidP="00C83093">
      <w:pPr>
        <w:rPr>
          <w:rFonts w:ascii="Arial" w:hAnsi="Arial" w:cs="Arial"/>
        </w:rPr>
      </w:pPr>
    </w:p>
    <w:p w14:paraId="72924F71" w14:textId="77777777" w:rsidR="001C0FF7" w:rsidRPr="00687B66" w:rsidRDefault="001C0FF7" w:rsidP="001C0FF7">
      <w:pPr>
        <w:rPr>
          <w:rFonts w:ascii="Arial" w:hAnsi="Arial" w:cs="Arial"/>
          <w:lang w:val="de-AT"/>
        </w:rPr>
      </w:pPr>
      <w:r w:rsidRPr="00687B66">
        <w:rPr>
          <w:rFonts w:ascii="Arial" w:hAnsi="Arial" w:cs="Arial"/>
          <w:lang w:val="de-AT"/>
        </w:rPr>
        <w:t>Johannes Fiala / Michael Stein</w:t>
      </w:r>
    </w:p>
    <w:p w14:paraId="71FE9CA1" w14:textId="77777777" w:rsidR="001C0FF7" w:rsidRPr="00687B66" w:rsidRDefault="001C0FF7" w:rsidP="001C0FF7">
      <w:pPr>
        <w:rPr>
          <w:rFonts w:ascii="Arial" w:hAnsi="Arial" w:cs="Arial"/>
          <w:lang w:val="de-AT"/>
        </w:rPr>
      </w:pPr>
      <w:proofErr w:type="spellStart"/>
      <w:r w:rsidRPr="00687B66">
        <w:rPr>
          <w:rFonts w:ascii="Arial" w:hAnsi="Arial" w:cs="Arial"/>
          <w:lang w:val="de-AT"/>
        </w:rPr>
        <w:t>medianet</w:t>
      </w:r>
      <w:proofErr w:type="spellEnd"/>
      <w:r w:rsidRPr="00687B66">
        <w:rPr>
          <w:rFonts w:ascii="Arial" w:hAnsi="Arial" w:cs="Arial"/>
          <w:lang w:val="de-AT"/>
        </w:rPr>
        <w:t xml:space="preserve"> Verlag GmbH</w:t>
      </w:r>
    </w:p>
    <w:p w14:paraId="4FCBD2FC" w14:textId="176DF474" w:rsidR="001C0FF7" w:rsidRPr="00687B66" w:rsidRDefault="001C0FF7" w:rsidP="001C0FF7">
      <w:pPr>
        <w:rPr>
          <w:rFonts w:ascii="Arial" w:hAnsi="Arial" w:cs="Arial"/>
          <w:lang w:val="de-AT"/>
        </w:rPr>
      </w:pPr>
      <w:r w:rsidRPr="00687B66">
        <w:rPr>
          <w:rFonts w:ascii="Arial" w:hAnsi="Arial" w:cs="Arial"/>
          <w:lang w:val="de-AT"/>
        </w:rPr>
        <w:t>Brehmstr</w:t>
      </w:r>
      <w:r w:rsidR="00EB740E" w:rsidRPr="00687B66">
        <w:rPr>
          <w:rFonts w:ascii="Arial" w:hAnsi="Arial" w:cs="Arial"/>
          <w:lang w:val="de-AT"/>
        </w:rPr>
        <w:t>aße</w:t>
      </w:r>
      <w:r w:rsidRPr="00687B66">
        <w:rPr>
          <w:rFonts w:ascii="Arial" w:hAnsi="Arial" w:cs="Arial"/>
          <w:lang w:val="de-AT"/>
        </w:rPr>
        <w:t xml:space="preserve"> 10/4, 1110 Wien</w:t>
      </w:r>
    </w:p>
    <w:p w14:paraId="5969E92F" w14:textId="77777777" w:rsidR="001C0FF7" w:rsidRPr="00687B66" w:rsidRDefault="001C0FF7" w:rsidP="001C0FF7">
      <w:pPr>
        <w:rPr>
          <w:rFonts w:ascii="Arial" w:hAnsi="Arial" w:cs="Arial"/>
          <w:lang w:val="de-AT"/>
        </w:rPr>
      </w:pPr>
      <w:r w:rsidRPr="00687B66">
        <w:rPr>
          <w:rFonts w:ascii="Arial" w:hAnsi="Arial" w:cs="Arial"/>
          <w:lang w:val="de-AT"/>
        </w:rPr>
        <w:t>Tel: +43 1 919 20 – 0</w:t>
      </w:r>
    </w:p>
    <w:p w14:paraId="7BC49D66" w14:textId="452880FF" w:rsidR="001C0FF7" w:rsidRPr="00687B66" w:rsidRDefault="00936E28" w:rsidP="001C0FF7">
      <w:pPr>
        <w:rPr>
          <w:rFonts w:ascii="Arial" w:hAnsi="Arial" w:cs="Arial"/>
          <w:lang w:val="de-AT"/>
        </w:rPr>
      </w:pPr>
      <w:hyperlink r:id="rId6" w:history="1">
        <w:r w:rsidRPr="00687B66">
          <w:rPr>
            <w:rStyle w:val="Hyperlink"/>
            <w:rFonts w:ascii="Arial" w:hAnsi="Arial" w:cs="Arial"/>
            <w:color w:val="auto"/>
            <w:u w:val="none"/>
            <w:lang w:val="de-AT"/>
          </w:rPr>
          <w:t>j.fiala@medianet.at</w:t>
        </w:r>
      </w:hyperlink>
      <w:r w:rsidRPr="00687B66">
        <w:rPr>
          <w:rFonts w:ascii="Arial" w:hAnsi="Arial" w:cs="Arial"/>
          <w:lang w:val="de-AT"/>
        </w:rPr>
        <w:t xml:space="preserve">  </w:t>
      </w:r>
      <w:r w:rsidR="001C0FF7" w:rsidRPr="00687B66">
        <w:rPr>
          <w:rFonts w:ascii="Arial" w:hAnsi="Arial" w:cs="Arial"/>
          <w:lang w:val="de-AT"/>
        </w:rPr>
        <w:t xml:space="preserve">/ </w:t>
      </w:r>
      <w:hyperlink r:id="rId7" w:history="1">
        <w:r w:rsidRPr="00687B66">
          <w:rPr>
            <w:rStyle w:val="Hyperlink"/>
            <w:rFonts w:ascii="Arial" w:hAnsi="Arial" w:cs="Arial"/>
            <w:color w:val="auto"/>
            <w:u w:val="none"/>
            <w:lang w:val="de-AT"/>
          </w:rPr>
          <w:t>m.stein@medianet.at</w:t>
        </w:r>
      </w:hyperlink>
      <w:r w:rsidRPr="00687B66">
        <w:rPr>
          <w:rFonts w:ascii="Arial" w:hAnsi="Arial" w:cs="Arial"/>
          <w:lang w:val="de-AT"/>
        </w:rPr>
        <w:t xml:space="preserve"> </w:t>
      </w:r>
    </w:p>
    <w:p w14:paraId="574080C0" w14:textId="44BBE290" w:rsidR="00C83093" w:rsidRPr="00687B66" w:rsidRDefault="00936E28" w:rsidP="001C0FF7">
      <w:pPr>
        <w:rPr>
          <w:rFonts w:ascii="Arial" w:hAnsi="Arial" w:cs="Arial"/>
        </w:rPr>
      </w:pPr>
      <w:hyperlink r:id="rId8" w:history="1">
        <w:r w:rsidRPr="00687B66">
          <w:rPr>
            <w:rStyle w:val="Hyperlink"/>
            <w:rFonts w:ascii="Arial" w:hAnsi="Arial" w:cs="Arial"/>
            <w:color w:val="auto"/>
            <w:u w:val="none"/>
            <w:lang w:val="de-AT"/>
          </w:rPr>
          <w:t>https://weinguide.at/</w:t>
        </w:r>
      </w:hyperlink>
      <w:r w:rsidRPr="00687B66">
        <w:rPr>
          <w:rFonts w:ascii="Arial" w:hAnsi="Arial" w:cs="Arial"/>
          <w:lang w:val="de-AT"/>
        </w:rPr>
        <w:t xml:space="preserve"> </w:t>
      </w:r>
    </w:p>
    <w:p w14:paraId="609823C9" w14:textId="77777777" w:rsidR="00C83093" w:rsidRPr="00687B66" w:rsidRDefault="00C83093" w:rsidP="00C83093">
      <w:pPr>
        <w:rPr>
          <w:rFonts w:ascii="Arial" w:hAnsi="Arial" w:cs="Arial"/>
        </w:rPr>
      </w:pPr>
    </w:p>
    <w:p w14:paraId="47A1AE49" w14:textId="77777777" w:rsidR="00C83093" w:rsidRPr="00687B66" w:rsidRDefault="00C83093" w:rsidP="00C83093">
      <w:pPr>
        <w:rPr>
          <w:rFonts w:ascii="Arial" w:hAnsi="Arial" w:cs="Arial"/>
        </w:rPr>
      </w:pPr>
    </w:p>
    <w:p w14:paraId="20A7FF50" w14:textId="77777777" w:rsidR="00C83093" w:rsidRPr="00687B66" w:rsidRDefault="00C83093" w:rsidP="00C83093">
      <w:pPr>
        <w:rPr>
          <w:rFonts w:ascii="Arial" w:hAnsi="Arial" w:cs="Arial"/>
        </w:rPr>
      </w:pPr>
      <w:r w:rsidRPr="00687B66">
        <w:rPr>
          <w:rFonts w:ascii="Arial" w:hAnsi="Arial" w:cs="Arial"/>
        </w:rPr>
        <w:t>Pressearbeit:</w:t>
      </w:r>
    </w:p>
    <w:p w14:paraId="67FA5CE7" w14:textId="130ACF3B" w:rsidR="00C83093" w:rsidRPr="00687B66" w:rsidRDefault="00C83093" w:rsidP="00C83093">
      <w:pPr>
        <w:rPr>
          <w:rFonts w:ascii="Arial" w:hAnsi="Arial" w:cs="Arial"/>
          <w:lang w:val="en-US"/>
        </w:rPr>
      </w:pPr>
      <w:r w:rsidRPr="00687B66">
        <w:rPr>
          <w:rFonts w:ascii="Arial" w:hAnsi="Arial" w:cs="Arial"/>
        </w:rPr>
        <w:t>Willy Lehmann Markenagentur</w:t>
      </w:r>
      <w:r w:rsidR="00525FFC" w:rsidRPr="00687B66">
        <w:rPr>
          <w:rFonts w:ascii="Arial" w:hAnsi="Arial" w:cs="Arial"/>
        </w:rPr>
        <w:t xml:space="preserve"> </w:t>
      </w:r>
      <w:r w:rsidRPr="00687B66">
        <w:rPr>
          <w:rFonts w:ascii="Arial" w:hAnsi="Arial" w:cs="Arial"/>
        </w:rPr>
        <w:t xml:space="preserve">/ Mag. </w:t>
      </w:r>
      <w:r w:rsidRPr="00687B66">
        <w:rPr>
          <w:rFonts w:ascii="Arial" w:hAnsi="Arial" w:cs="Arial"/>
          <w:lang w:val="en-US"/>
        </w:rPr>
        <w:t>Willy Lehmann</w:t>
      </w:r>
    </w:p>
    <w:p w14:paraId="0ACAF6A4" w14:textId="6064B89A" w:rsidR="00C83093" w:rsidRPr="00687B66" w:rsidRDefault="00C83093" w:rsidP="00C83093">
      <w:pPr>
        <w:rPr>
          <w:rFonts w:ascii="Arial" w:hAnsi="Arial" w:cs="Arial"/>
          <w:lang w:val="en-US"/>
        </w:rPr>
      </w:pPr>
      <w:r w:rsidRPr="00687B66">
        <w:rPr>
          <w:rFonts w:ascii="Arial" w:hAnsi="Arial" w:cs="Arial"/>
          <w:lang w:val="en-US"/>
        </w:rPr>
        <w:t>0664 230 5 999</w:t>
      </w:r>
      <w:r w:rsidR="00525FFC" w:rsidRPr="00687B66">
        <w:rPr>
          <w:rFonts w:ascii="Arial" w:hAnsi="Arial" w:cs="Arial"/>
          <w:lang w:val="en-US"/>
        </w:rPr>
        <w:t xml:space="preserve"> </w:t>
      </w:r>
      <w:r w:rsidRPr="00687B66">
        <w:rPr>
          <w:rFonts w:ascii="Arial" w:hAnsi="Arial" w:cs="Arial"/>
          <w:lang w:val="en-US"/>
        </w:rPr>
        <w:t xml:space="preserve">/ </w:t>
      </w:r>
      <w:r w:rsidR="00525FFC" w:rsidRPr="00687B66">
        <w:rPr>
          <w:rFonts w:ascii="Arial" w:hAnsi="Arial" w:cs="Arial"/>
          <w:lang w:val="en-US"/>
        </w:rPr>
        <w:t>willy@lehmann.co.at /</w:t>
      </w:r>
      <w:r w:rsidRPr="00687B66">
        <w:rPr>
          <w:rFonts w:ascii="Arial" w:hAnsi="Arial" w:cs="Arial"/>
          <w:lang w:val="en-US"/>
        </w:rPr>
        <w:t xml:space="preserve"> www.lehmann.co.at</w:t>
      </w:r>
    </w:p>
    <w:p w14:paraId="70A3B038" w14:textId="114DCE2E" w:rsidR="00DC6CFC" w:rsidRPr="00687B66" w:rsidRDefault="00C83093" w:rsidP="005C0D05">
      <w:pPr>
        <w:rPr>
          <w:rFonts w:ascii="Arial" w:hAnsi="Arial" w:cs="Arial"/>
          <w:lang w:val="en-US"/>
        </w:rPr>
      </w:pPr>
      <w:r w:rsidRPr="00687B66">
        <w:rPr>
          <w:rFonts w:ascii="Arial" w:hAnsi="Arial" w:cs="Arial"/>
          <w:lang w:val="en-US"/>
        </w:rPr>
        <w:t>Marktplatz 14, 4490 St. Florian</w:t>
      </w:r>
    </w:p>
    <w:sectPr w:rsidR="00DC6CFC" w:rsidRPr="00687B66" w:rsidSect="00B01B44">
      <w:headerReference w:type="default" r:id="rId9"/>
      <w:headerReference w:type="first" r:id="rId10"/>
      <w:pgSz w:w="11900" w:h="16840"/>
      <w:pgMar w:top="3131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EA7B62" w14:textId="77777777" w:rsidR="00C251FB" w:rsidRDefault="00C251FB" w:rsidP="002958A9">
      <w:r>
        <w:separator/>
      </w:r>
    </w:p>
  </w:endnote>
  <w:endnote w:type="continuationSeparator" w:id="0">
    <w:p w14:paraId="2CBBEF8C" w14:textId="77777777" w:rsidR="00C251FB" w:rsidRDefault="00C251FB" w:rsidP="002958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6BCBBF" w14:textId="77777777" w:rsidR="00C251FB" w:rsidRDefault="00C251FB" w:rsidP="002958A9">
      <w:r>
        <w:separator/>
      </w:r>
    </w:p>
  </w:footnote>
  <w:footnote w:type="continuationSeparator" w:id="0">
    <w:p w14:paraId="07368AE9" w14:textId="77777777" w:rsidR="00C251FB" w:rsidRDefault="00C251FB" w:rsidP="002958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0E7BC" w14:textId="55D1D752" w:rsidR="00D20895" w:rsidRDefault="00B5544D" w:rsidP="002958A9">
    <w:pPr>
      <w:pStyle w:val="Kopfzeile"/>
      <w:jc w:val="center"/>
    </w:pPr>
    <w:r>
      <w:rPr>
        <w:noProof/>
      </w:rPr>
      <w:drawing>
        <wp:inline distT="0" distB="0" distL="0" distR="0" wp14:anchorId="6E3E522F" wp14:editId="09265C3B">
          <wp:extent cx="825374" cy="1284146"/>
          <wp:effectExtent l="0" t="0" r="0" b="0"/>
          <wp:docPr id="2112688284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2688284" name="Grafik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25374" cy="12841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34C93" w14:textId="77777777" w:rsidR="00D20895" w:rsidRDefault="00D20895" w:rsidP="008510E1">
    <w:pPr>
      <w:pStyle w:val="Kopfzeile"/>
      <w:tabs>
        <w:tab w:val="left" w:pos="4755"/>
      </w:tabs>
    </w:pPr>
    <w:r>
      <w:t xml:space="preserve">          </w:t>
    </w:r>
    <w:r>
      <w:tab/>
    </w:r>
    <w:r>
      <w:tab/>
    </w:r>
    <w:r>
      <w:tab/>
    </w:r>
    <w:r w:rsidR="00242769">
      <w:rPr>
        <w:noProof/>
      </w:rPr>
      <w:drawing>
        <wp:inline distT="0" distB="0" distL="0" distR="0" wp14:anchorId="548598BE" wp14:editId="2441925B">
          <wp:extent cx="1549400" cy="2413000"/>
          <wp:effectExtent l="0" t="0" r="0" b="0"/>
          <wp:docPr id="6" name="Bild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9400" cy="2413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1E9"/>
    <w:rsid w:val="000008EF"/>
    <w:rsid w:val="00001026"/>
    <w:rsid w:val="00004CA7"/>
    <w:rsid w:val="00005C0D"/>
    <w:rsid w:val="00012141"/>
    <w:rsid w:val="000146FE"/>
    <w:rsid w:val="00014E92"/>
    <w:rsid w:val="00021311"/>
    <w:rsid w:val="00022181"/>
    <w:rsid w:val="0002425B"/>
    <w:rsid w:val="00036B26"/>
    <w:rsid w:val="000421B9"/>
    <w:rsid w:val="0004433A"/>
    <w:rsid w:val="000504F1"/>
    <w:rsid w:val="00052592"/>
    <w:rsid w:val="00055B34"/>
    <w:rsid w:val="0005664A"/>
    <w:rsid w:val="00057054"/>
    <w:rsid w:val="000702FD"/>
    <w:rsid w:val="00072772"/>
    <w:rsid w:val="000733C1"/>
    <w:rsid w:val="00074DF1"/>
    <w:rsid w:val="000778F8"/>
    <w:rsid w:val="00077CA5"/>
    <w:rsid w:val="0008121E"/>
    <w:rsid w:val="0008549A"/>
    <w:rsid w:val="00087854"/>
    <w:rsid w:val="00094780"/>
    <w:rsid w:val="00095200"/>
    <w:rsid w:val="000B18BA"/>
    <w:rsid w:val="000B2D1A"/>
    <w:rsid w:val="000B346B"/>
    <w:rsid w:val="000B69BF"/>
    <w:rsid w:val="000D09AC"/>
    <w:rsid w:val="000D23D3"/>
    <w:rsid w:val="000E3CDA"/>
    <w:rsid w:val="000F0357"/>
    <w:rsid w:val="00116391"/>
    <w:rsid w:val="00133CF5"/>
    <w:rsid w:val="001403AA"/>
    <w:rsid w:val="00150CE0"/>
    <w:rsid w:val="0015136E"/>
    <w:rsid w:val="001513CE"/>
    <w:rsid w:val="00152BA8"/>
    <w:rsid w:val="001540E5"/>
    <w:rsid w:val="00165E1C"/>
    <w:rsid w:val="00172290"/>
    <w:rsid w:val="001729EB"/>
    <w:rsid w:val="00173D96"/>
    <w:rsid w:val="0017460B"/>
    <w:rsid w:val="00175234"/>
    <w:rsid w:val="00181EF2"/>
    <w:rsid w:val="00182825"/>
    <w:rsid w:val="00187AD7"/>
    <w:rsid w:val="00197CB8"/>
    <w:rsid w:val="001A069F"/>
    <w:rsid w:val="001A5C06"/>
    <w:rsid w:val="001A7B73"/>
    <w:rsid w:val="001B0D42"/>
    <w:rsid w:val="001B728C"/>
    <w:rsid w:val="001C0FF7"/>
    <w:rsid w:val="001D08B1"/>
    <w:rsid w:val="001D17E8"/>
    <w:rsid w:val="001E13AC"/>
    <w:rsid w:val="001E2AA0"/>
    <w:rsid w:val="001E4125"/>
    <w:rsid w:val="001E6122"/>
    <w:rsid w:val="002059AF"/>
    <w:rsid w:val="002127B7"/>
    <w:rsid w:val="0021403B"/>
    <w:rsid w:val="00224081"/>
    <w:rsid w:val="0023063F"/>
    <w:rsid w:val="00235223"/>
    <w:rsid w:val="00236D95"/>
    <w:rsid w:val="00241000"/>
    <w:rsid w:val="00242769"/>
    <w:rsid w:val="002526CD"/>
    <w:rsid w:val="0025678C"/>
    <w:rsid w:val="002573CE"/>
    <w:rsid w:val="0026661C"/>
    <w:rsid w:val="002668F7"/>
    <w:rsid w:val="00283C35"/>
    <w:rsid w:val="0028665E"/>
    <w:rsid w:val="002916FE"/>
    <w:rsid w:val="0029219C"/>
    <w:rsid w:val="00292D66"/>
    <w:rsid w:val="002958A9"/>
    <w:rsid w:val="002A2B54"/>
    <w:rsid w:val="002A50B9"/>
    <w:rsid w:val="002D31AA"/>
    <w:rsid w:val="002D4722"/>
    <w:rsid w:val="00301A36"/>
    <w:rsid w:val="003029F9"/>
    <w:rsid w:val="00303718"/>
    <w:rsid w:val="00303FC5"/>
    <w:rsid w:val="003162E6"/>
    <w:rsid w:val="00324710"/>
    <w:rsid w:val="00327F04"/>
    <w:rsid w:val="00334674"/>
    <w:rsid w:val="00336352"/>
    <w:rsid w:val="003435F2"/>
    <w:rsid w:val="00355D10"/>
    <w:rsid w:val="0036774D"/>
    <w:rsid w:val="00370F63"/>
    <w:rsid w:val="003742E4"/>
    <w:rsid w:val="00381D88"/>
    <w:rsid w:val="0038773F"/>
    <w:rsid w:val="003A47D6"/>
    <w:rsid w:val="003A4928"/>
    <w:rsid w:val="003A6312"/>
    <w:rsid w:val="003A644F"/>
    <w:rsid w:val="003A7467"/>
    <w:rsid w:val="003B46FB"/>
    <w:rsid w:val="003B696D"/>
    <w:rsid w:val="003B779D"/>
    <w:rsid w:val="003C29E8"/>
    <w:rsid w:val="003C6EE7"/>
    <w:rsid w:val="003D0884"/>
    <w:rsid w:val="003D39E4"/>
    <w:rsid w:val="003E19D8"/>
    <w:rsid w:val="003E6316"/>
    <w:rsid w:val="003F0119"/>
    <w:rsid w:val="003F2E59"/>
    <w:rsid w:val="00405FC7"/>
    <w:rsid w:val="00406CD3"/>
    <w:rsid w:val="00424B26"/>
    <w:rsid w:val="00430BBE"/>
    <w:rsid w:val="00430CF9"/>
    <w:rsid w:val="00446CD7"/>
    <w:rsid w:val="00452473"/>
    <w:rsid w:val="00457C38"/>
    <w:rsid w:val="0046037A"/>
    <w:rsid w:val="004633BE"/>
    <w:rsid w:val="0046475A"/>
    <w:rsid w:val="00470941"/>
    <w:rsid w:val="00474917"/>
    <w:rsid w:val="00476115"/>
    <w:rsid w:val="004816D2"/>
    <w:rsid w:val="00485C71"/>
    <w:rsid w:val="00494807"/>
    <w:rsid w:val="004A1E6A"/>
    <w:rsid w:val="004A4E80"/>
    <w:rsid w:val="004C04C3"/>
    <w:rsid w:val="004D7B3A"/>
    <w:rsid w:val="004E2BCB"/>
    <w:rsid w:val="004E31B0"/>
    <w:rsid w:val="004E6AC3"/>
    <w:rsid w:val="004F5199"/>
    <w:rsid w:val="00500C37"/>
    <w:rsid w:val="00504F60"/>
    <w:rsid w:val="00515F70"/>
    <w:rsid w:val="00516143"/>
    <w:rsid w:val="00523F59"/>
    <w:rsid w:val="00525FFC"/>
    <w:rsid w:val="00542927"/>
    <w:rsid w:val="00545177"/>
    <w:rsid w:val="00561555"/>
    <w:rsid w:val="00562270"/>
    <w:rsid w:val="00562EF2"/>
    <w:rsid w:val="0056329E"/>
    <w:rsid w:val="00564D9D"/>
    <w:rsid w:val="00583643"/>
    <w:rsid w:val="005926D5"/>
    <w:rsid w:val="00596708"/>
    <w:rsid w:val="005B2B44"/>
    <w:rsid w:val="005C0D05"/>
    <w:rsid w:val="005C0ECC"/>
    <w:rsid w:val="005D09D7"/>
    <w:rsid w:val="005D1E6E"/>
    <w:rsid w:val="005D2042"/>
    <w:rsid w:val="005D34AB"/>
    <w:rsid w:val="005D3D3C"/>
    <w:rsid w:val="005E43BD"/>
    <w:rsid w:val="005E4622"/>
    <w:rsid w:val="005E6DCC"/>
    <w:rsid w:val="005F450F"/>
    <w:rsid w:val="006053B6"/>
    <w:rsid w:val="0060690F"/>
    <w:rsid w:val="00614DCC"/>
    <w:rsid w:val="006238E9"/>
    <w:rsid w:val="00627A6E"/>
    <w:rsid w:val="00627E9D"/>
    <w:rsid w:val="00651C36"/>
    <w:rsid w:val="006667EF"/>
    <w:rsid w:val="0066720C"/>
    <w:rsid w:val="0066745C"/>
    <w:rsid w:val="00681CD9"/>
    <w:rsid w:val="00685CEA"/>
    <w:rsid w:val="00687B66"/>
    <w:rsid w:val="00690A49"/>
    <w:rsid w:val="0069109E"/>
    <w:rsid w:val="0069146D"/>
    <w:rsid w:val="006928D8"/>
    <w:rsid w:val="00692D3E"/>
    <w:rsid w:val="006C4FE9"/>
    <w:rsid w:val="006D3EF5"/>
    <w:rsid w:val="006D6812"/>
    <w:rsid w:val="006D68E6"/>
    <w:rsid w:val="006D732A"/>
    <w:rsid w:val="006E1E8B"/>
    <w:rsid w:val="006E4FD4"/>
    <w:rsid w:val="006F08C2"/>
    <w:rsid w:val="00702BC8"/>
    <w:rsid w:val="00705E13"/>
    <w:rsid w:val="00706FF7"/>
    <w:rsid w:val="00713205"/>
    <w:rsid w:val="00716A84"/>
    <w:rsid w:val="00735A2B"/>
    <w:rsid w:val="00755621"/>
    <w:rsid w:val="007619BB"/>
    <w:rsid w:val="00770FDB"/>
    <w:rsid w:val="00776B2D"/>
    <w:rsid w:val="007866DE"/>
    <w:rsid w:val="00790B13"/>
    <w:rsid w:val="007A26B9"/>
    <w:rsid w:val="007B355A"/>
    <w:rsid w:val="007C53F2"/>
    <w:rsid w:val="007C5EED"/>
    <w:rsid w:val="007D3A55"/>
    <w:rsid w:val="007E392D"/>
    <w:rsid w:val="007F0FB2"/>
    <w:rsid w:val="007F3CD1"/>
    <w:rsid w:val="007F5FB1"/>
    <w:rsid w:val="007F7F69"/>
    <w:rsid w:val="008117BC"/>
    <w:rsid w:val="00836F3D"/>
    <w:rsid w:val="00837754"/>
    <w:rsid w:val="008466C7"/>
    <w:rsid w:val="00850DB1"/>
    <w:rsid w:val="00850F4C"/>
    <w:rsid w:val="008510E1"/>
    <w:rsid w:val="00855664"/>
    <w:rsid w:val="00865D75"/>
    <w:rsid w:val="00885840"/>
    <w:rsid w:val="00885F4B"/>
    <w:rsid w:val="00887092"/>
    <w:rsid w:val="00891C20"/>
    <w:rsid w:val="00893609"/>
    <w:rsid w:val="00897843"/>
    <w:rsid w:val="008A329E"/>
    <w:rsid w:val="008C146D"/>
    <w:rsid w:val="008C23B3"/>
    <w:rsid w:val="008D34CB"/>
    <w:rsid w:val="008F4895"/>
    <w:rsid w:val="008F54EF"/>
    <w:rsid w:val="008F740B"/>
    <w:rsid w:val="00906C3C"/>
    <w:rsid w:val="00912C59"/>
    <w:rsid w:val="0091368F"/>
    <w:rsid w:val="00913FD4"/>
    <w:rsid w:val="0091528E"/>
    <w:rsid w:val="009210AD"/>
    <w:rsid w:val="009325D3"/>
    <w:rsid w:val="0093355F"/>
    <w:rsid w:val="00935EE2"/>
    <w:rsid w:val="00936E28"/>
    <w:rsid w:val="00937789"/>
    <w:rsid w:val="009419F6"/>
    <w:rsid w:val="00943262"/>
    <w:rsid w:val="009475EC"/>
    <w:rsid w:val="00953594"/>
    <w:rsid w:val="00967AE3"/>
    <w:rsid w:val="00973658"/>
    <w:rsid w:val="00973BD0"/>
    <w:rsid w:val="00995746"/>
    <w:rsid w:val="00997E8C"/>
    <w:rsid w:val="009A5910"/>
    <w:rsid w:val="009A5B93"/>
    <w:rsid w:val="009A62DB"/>
    <w:rsid w:val="009A7F7B"/>
    <w:rsid w:val="009B1874"/>
    <w:rsid w:val="009B2F09"/>
    <w:rsid w:val="009B3E07"/>
    <w:rsid w:val="009B43EA"/>
    <w:rsid w:val="009B45A9"/>
    <w:rsid w:val="009B5F7F"/>
    <w:rsid w:val="009B777A"/>
    <w:rsid w:val="009C04EA"/>
    <w:rsid w:val="009D7D4F"/>
    <w:rsid w:val="009E0E5F"/>
    <w:rsid w:val="009E1254"/>
    <w:rsid w:val="009F0E6F"/>
    <w:rsid w:val="009F4615"/>
    <w:rsid w:val="009F48FE"/>
    <w:rsid w:val="009F5A1D"/>
    <w:rsid w:val="009F628C"/>
    <w:rsid w:val="00A01DCE"/>
    <w:rsid w:val="00A12E82"/>
    <w:rsid w:val="00A25A8B"/>
    <w:rsid w:val="00A25C6F"/>
    <w:rsid w:val="00A365EA"/>
    <w:rsid w:val="00A37EE1"/>
    <w:rsid w:val="00A45C2A"/>
    <w:rsid w:val="00A52813"/>
    <w:rsid w:val="00A5660D"/>
    <w:rsid w:val="00A576EC"/>
    <w:rsid w:val="00A6154D"/>
    <w:rsid w:val="00A620BD"/>
    <w:rsid w:val="00A66EF3"/>
    <w:rsid w:val="00A6715F"/>
    <w:rsid w:val="00A721E1"/>
    <w:rsid w:val="00A752E7"/>
    <w:rsid w:val="00A81CE8"/>
    <w:rsid w:val="00A82DC9"/>
    <w:rsid w:val="00A86978"/>
    <w:rsid w:val="00A9666A"/>
    <w:rsid w:val="00AA5775"/>
    <w:rsid w:val="00AA7CE6"/>
    <w:rsid w:val="00AB212D"/>
    <w:rsid w:val="00AB6C1B"/>
    <w:rsid w:val="00AB7510"/>
    <w:rsid w:val="00AC1F0A"/>
    <w:rsid w:val="00AC2B53"/>
    <w:rsid w:val="00AD0980"/>
    <w:rsid w:val="00AD369F"/>
    <w:rsid w:val="00AD3FF7"/>
    <w:rsid w:val="00AD66EA"/>
    <w:rsid w:val="00AE27C6"/>
    <w:rsid w:val="00B006D2"/>
    <w:rsid w:val="00B01B44"/>
    <w:rsid w:val="00B02954"/>
    <w:rsid w:val="00B03BB3"/>
    <w:rsid w:val="00B11104"/>
    <w:rsid w:val="00B22CBA"/>
    <w:rsid w:val="00B372FC"/>
    <w:rsid w:val="00B37A6B"/>
    <w:rsid w:val="00B40C22"/>
    <w:rsid w:val="00B43501"/>
    <w:rsid w:val="00B45E59"/>
    <w:rsid w:val="00B478E3"/>
    <w:rsid w:val="00B47DEC"/>
    <w:rsid w:val="00B5107A"/>
    <w:rsid w:val="00B5544D"/>
    <w:rsid w:val="00B561FF"/>
    <w:rsid w:val="00B750F5"/>
    <w:rsid w:val="00B77E34"/>
    <w:rsid w:val="00B82D42"/>
    <w:rsid w:val="00B939F9"/>
    <w:rsid w:val="00B93BAF"/>
    <w:rsid w:val="00BB15B7"/>
    <w:rsid w:val="00BC4281"/>
    <w:rsid w:val="00BD094A"/>
    <w:rsid w:val="00BD2B6A"/>
    <w:rsid w:val="00BD4D34"/>
    <w:rsid w:val="00BD5A83"/>
    <w:rsid w:val="00BD65B2"/>
    <w:rsid w:val="00BD7D5C"/>
    <w:rsid w:val="00BE229A"/>
    <w:rsid w:val="00BF1E10"/>
    <w:rsid w:val="00BF7045"/>
    <w:rsid w:val="00C04D04"/>
    <w:rsid w:val="00C163EC"/>
    <w:rsid w:val="00C251FB"/>
    <w:rsid w:val="00C27A4A"/>
    <w:rsid w:val="00C3222D"/>
    <w:rsid w:val="00C3246E"/>
    <w:rsid w:val="00C32F9D"/>
    <w:rsid w:val="00C6115E"/>
    <w:rsid w:val="00C62BEC"/>
    <w:rsid w:val="00C65481"/>
    <w:rsid w:val="00C73868"/>
    <w:rsid w:val="00C74682"/>
    <w:rsid w:val="00C76CA9"/>
    <w:rsid w:val="00C7742B"/>
    <w:rsid w:val="00C77F64"/>
    <w:rsid w:val="00C83093"/>
    <w:rsid w:val="00C8460B"/>
    <w:rsid w:val="00C94F9B"/>
    <w:rsid w:val="00C97895"/>
    <w:rsid w:val="00CA0DE9"/>
    <w:rsid w:val="00CA46E5"/>
    <w:rsid w:val="00CA52F8"/>
    <w:rsid w:val="00CB008D"/>
    <w:rsid w:val="00CB2130"/>
    <w:rsid w:val="00CB2C75"/>
    <w:rsid w:val="00CB7D6E"/>
    <w:rsid w:val="00CC02D2"/>
    <w:rsid w:val="00CC0FD0"/>
    <w:rsid w:val="00CC3FB2"/>
    <w:rsid w:val="00CC418F"/>
    <w:rsid w:val="00CD212C"/>
    <w:rsid w:val="00CD63DB"/>
    <w:rsid w:val="00CF13D8"/>
    <w:rsid w:val="00CF1E26"/>
    <w:rsid w:val="00CF482F"/>
    <w:rsid w:val="00CF5260"/>
    <w:rsid w:val="00CF7DD4"/>
    <w:rsid w:val="00D02834"/>
    <w:rsid w:val="00D06314"/>
    <w:rsid w:val="00D12254"/>
    <w:rsid w:val="00D12DD6"/>
    <w:rsid w:val="00D16218"/>
    <w:rsid w:val="00D20895"/>
    <w:rsid w:val="00D24F43"/>
    <w:rsid w:val="00D30EB6"/>
    <w:rsid w:val="00D358E6"/>
    <w:rsid w:val="00D4481A"/>
    <w:rsid w:val="00D44E58"/>
    <w:rsid w:val="00D46BEF"/>
    <w:rsid w:val="00D52F27"/>
    <w:rsid w:val="00D67056"/>
    <w:rsid w:val="00D82508"/>
    <w:rsid w:val="00D84E8F"/>
    <w:rsid w:val="00D90067"/>
    <w:rsid w:val="00DA20C2"/>
    <w:rsid w:val="00DA2E15"/>
    <w:rsid w:val="00DA37E1"/>
    <w:rsid w:val="00DA540D"/>
    <w:rsid w:val="00DB2AE3"/>
    <w:rsid w:val="00DB2FAD"/>
    <w:rsid w:val="00DB4600"/>
    <w:rsid w:val="00DB6213"/>
    <w:rsid w:val="00DB7C64"/>
    <w:rsid w:val="00DC2191"/>
    <w:rsid w:val="00DC6CFC"/>
    <w:rsid w:val="00DD2F5E"/>
    <w:rsid w:val="00DD694F"/>
    <w:rsid w:val="00DD7144"/>
    <w:rsid w:val="00DE1BF6"/>
    <w:rsid w:val="00DF512E"/>
    <w:rsid w:val="00E00CBF"/>
    <w:rsid w:val="00E07CB4"/>
    <w:rsid w:val="00E10A77"/>
    <w:rsid w:val="00E142D6"/>
    <w:rsid w:val="00E17598"/>
    <w:rsid w:val="00E205B3"/>
    <w:rsid w:val="00E22EC7"/>
    <w:rsid w:val="00E239D4"/>
    <w:rsid w:val="00E23B36"/>
    <w:rsid w:val="00E43B4B"/>
    <w:rsid w:val="00E456FF"/>
    <w:rsid w:val="00E46D83"/>
    <w:rsid w:val="00E536CF"/>
    <w:rsid w:val="00E554F2"/>
    <w:rsid w:val="00E615FF"/>
    <w:rsid w:val="00E76A43"/>
    <w:rsid w:val="00E76B5D"/>
    <w:rsid w:val="00E94471"/>
    <w:rsid w:val="00EA05C8"/>
    <w:rsid w:val="00EA2CD2"/>
    <w:rsid w:val="00EA3DA6"/>
    <w:rsid w:val="00EB0471"/>
    <w:rsid w:val="00EB38B6"/>
    <w:rsid w:val="00EB740E"/>
    <w:rsid w:val="00EC4A47"/>
    <w:rsid w:val="00ED02FD"/>
    <w:rsid w:val="00EE1F0B"/>
    <w:rsid w:val="00EE6688"/>
    <w:rsid w:val="00EF6A5E"/>
    <w:rsid w:val="00EF7AB2"/>
    <w:rsid w:val="00F106D9"/>
    <w:rsid w:val="00F15541"/>
    <w:rsid w:val="00F23801"/>
    <w:rsid w:val="00F25559"/>
    <w:rsid w:val="00F3313A"/>
    <w:rsid w:val="00F35204"/>
    <w:rsid w:val="00F4407C"/>
    <w:rsid w:val="00F51C3F"/>
    <w:rsid w:val="00F56D5F"/>
    <w:rsid w:val="00F6171B"/>
    <w:rsid w:val="00F65178"/>
    <w:rsid w:val="00F721E9"/>
    <w:rsid w:val="00F83E62"/>
    <w:rsid w:val="00F87D27"/>
    <w:rsid w:val="00F92236"/>
    <w:rsid w:val="00F9702E"/>
    <w:rsid w:val="00FA0BA4"/>
    <w:rsid w:val="00FA59DF"/>
    <w:rsid w:val="00FC1978"/>
    <w:rsid w:val="00FC53A1"/>
    <w:rsid w:val="00FD79CC"/>
    <w:rsid w:val="00FE3718"/>
    <w:rsid w:val="00FF4E6E"/>
    <w:rsid w:val="00FF6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0341A76"/>
  <w14:defaultImageDpi w14:val="300"/>
  <w15:chartTrackingRefBased/>
  <w15:docId w15:val="{6DEBBBEE-86D3-ED49-8235-E6385FC4B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de-AT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F65178"/>
    <w:rPr>
      <w:color w:val="0000FF"/>
      <w:u w:val="single"/>
    </w:rPr>
  </w:style>
  <w:style w:type="paragraph" w:styleId="Kopfzeile">
    <w:name w:val="header"/>
    <w:basedOn w:val="Standard"/>
    <w:link w:val="KopfzeileZchn"/>
    <w:rsid w:val="009B5F7F"/>
    <w:pPr>
      <w:tabs>
        <w:tab w:val="center" w:pos="4536"/>
        <w:tab w:val="right" w:pos="9072"/>
      </w:tabs>
    </w:pPr>
    <w:rPr>
      <w:rFonts w:ascii="Times New Roman" w:eastAsia="Times New Roman" w:hAnsi="Times New Roman"/>
      <w:lang w:val="de-AT" w:eastAsia="de-AT"/>
    </w:rPr>
  </w:style>
  <w:style w:type="character" w:customStyle="1" w:styleId="KopfzeileZchn">
    <w:name w:val="Kopfzeile Zchn"/>
    <w:link w:val="Kopfzeile"/>
    <w:rsid w:val="009B5F7F"/>
    <w:rPr>
      <w:rFonts w:ascii="Times New Roman" w:eastAsia="Times New Roman" w:hAnsi="Times New Roman"/>
      <w:sz w:val="24"/>
      <w:szCs w:val="24"/>
      <w:lang w:val="de-AT" w:eastAsia="de-AT"/>
    </w:rPr>
  </w:style>
  <w:style w:type="paragraph" w:styleId="Fuzeile">
    <w:name w:val="footer"/>
    <w:basedOn w:val="Standard"/>
    <w:link w:val="FuzeileZchn"/>
    <w:uiPriority w:val="99"/>
    <w:unhideWhenUsed/>
    <w:rsid w:val="002958A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2958A9"/>
    <w:rPr>
      <w:sz w:val="24"/>
      <w:szCs w:val="24"/>
    </w:rPr>
  </w:style>
  <w:style w:type="character" w:styleId="Fett">
    <w:name w:val="Strong"/>
    <w:uiPriority w:val="99"/>
    <w:qFormat/>
    <w:rsid w:val="00C83093"/>
    <w:rPr>
      <w:rFonts w:cs="Times New Roman"/>
      <w:b/>
      <w:bCs/>
    </w:rPr>
  </w:style>
  <w:style w:type="paragraph" w:styleId="StandardWeb">
    <w:name w:val="Normal (Web)"/>
    <w:basedOn w:val="Standard"/>
    <w:uiPriority w:val="99"/>
    <w:semiHidden/>
    <w:unhideWhenUsed/>
    <w:rsid w:val="00001026"/>
    <w:pPr>
      <w:spacing w:before="100" w:beforeAutospacing="1" w:after="100" w:afterAutospacing="1"/>
    </w:pPr>
    <w:rPr>
      <w:rFonts w:ascii="Times New Roman" w:eastAsia="Times New Roman" w:hAnsi="Times New Roman"/>
      <w:lang w:val="de-AT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5C0ECC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525FFC"/>
    <w:rPr>
      <w:color w:val="954F72" w:themeColor="followedHyperlink"/>
      <w:u w:val="single"/>
    </w:rPr>
  </w:style>
  <w:style w:type="paragraph" w:styleId="berarbeitung">
    <w:name w:val="Revision"/>
    <w:hidden/>
    <w:uiPriority w:val="71"/>
    <w:rsid w:val="00C94F9B"/>
    <w:rPr>
      <w:sz w:val="24"/>
      <w:szCs w:val="24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9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8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34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92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386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inguide.at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.stein@medianet.at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.fiala@medianet.at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576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4201</CharactersWithSpaces>
  <SharedDoc>false</SharedDoc>
  <HLinks>
    <vt:vector size="30" baseType="variant">
      <vt:variant>
        <vt:i4>1638422</vt:i4>
      </vt:variant>
      <vt:variant>
        <vt:i4>12</vt:i4>
      </vt:variant>
      <vt:variant>
        <vt:i4>0</vt:i4>
      </vt:variant>
      <vt:variant>
        <vt:i4>5</vt:i4>
      </vt:variant>
      <vt:variant>
        <vt:lpwstr>http://www.lehmann.co.at/</vt:lpwstr>
      </vt:variant>
      <vt:variant>
        <vt:lpwstr/>
      </vt:variant>
      <vt:variant>
        <vt:i4>3276873</vt:i4>
      </vt:variant>
      <vt:variant>
        <vt:i4>9</vt:i4>
      </vt:variant>
      <vt:variant>
        <vt:i4>0</vt:i4>
      </vt:variant>
      <vt:variant>
        <vt:i4>5</vt:i4>
      </vt:variant>
      <vt:variant>
        <vt:lpwstr>mailto:willy@lehmann.co.at</vt:lpwstr>
      </vt:variant>
      <vt:variant>
        <vt:lpwstr/>
      </vt:variant>
      <vt:variant>
        <vt:i4>8126503</vt:i4>
      </vt:variant>
      <vt:variant>
        <vt:i4>6</vt:i4>
      </vt:variant>
      <vt:variant>
        <vt:i4>0</vt:i4>
      </vt:variant>
      <vt:variant>
        <vt:i4>5</vt:i4>
      </vt:variant>
      <vt:variant>
        <vt:lpwstr>http://www.medianet.at/</vt:lpwstr>
      </vt:variant>
      <vt:variant>
        <vt:lpwstr/>
      </vt:variant>
      <vt:variant>
        <vt:i4>1048592</vt:i4>
      </vt:variant>
      <vt:variant>
        <vt:i4>3</vt:i4>
      </vt:variant>
      <vt:variant>
        <vt:i4>0</vt:i4>
      </vt:variant>
      <vt:variant>
        <vt:i4>5</vt:i4>
      </vt:variant>
      <vt:variant>
        <vt:lpwstr>http://www.weinguide.at/</vt:lpwstr>
      </vt:variant>
      <vt:variant>
        <vt:lpwstr/>
      </vt:variant>
      <vt:variant>
        <vt:i4>1048592</vt:i4>
      </vt:variant>
      <vt:variant>
        <vt:i4>0</vt:i4>
      </vt:variant>
      <vt:variant>
        <vt:i4>0</vt:i4>
      </vt:variant>
      <vt:variant>
        <vt:i4>5</vt:i4>
      </vt:variant>
      <vt:variant>
        <vt:lpwstr>http://www.weinguide.at/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Jakabb</dc:creator>
  <cp:keywords/>
  <dc:description/>
  <cp:lastModifiedBy>Willy Lehmann</cp:lastModifiedBy>
  <cp:revision>5</cp:revision>
  <cp:lastPrinted>2021-07-13T13:02:00Z</cp:lastPrinted>
  <dcterms:created xsi:type="dcterms:W3CDTF">2026-03-15T16:51:00Z</dcterms:created>
  <dcterms:modified xsi:type="dcterms:W3CDTF">2026-03-19T14:09:00Z</dcterms:modified>
</cp:coreProperties>
</file>