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1CC03" w14:textId="468C8EC4" w:rsidR="009F061D" w:rsidRPr="009F061D" w:rsidRDefault="00D97302" w:rsidP="009F061D">
      <w:pPr>
        <w:pBdr>
          <w:bottom w:val="single" w:sz="4" w:space="1" w:color="auto"/>
        </w:pBdr>
        <w:rPr>
          <w:rFonts w:ascii="Arial" w:hAnsi="Arial" w:cs="Arial"/>
          <w:b/>
          <w:bCs/>
          <w:sz w:val="40"/>
          <w:szCs w:val="40"/>
        </w:rPr>
      </w:pPr>
      <w:r w:rsidRPr="00D97302">
        <w:rPr>
          <w:rFonts w:ascii="Arial" w:hAnsi="Arial" w:cs="Arial"/>
          <w:b/>
          <w:bCs/>
          <w:sz w:val="40"/>
          <w:szCs w:val="40"/>
        </w:rPr>
        <w:t>Gelateria Trattoria Bellini erneut mit zwei Falstaff-Gabeln ausgezeichnet</w:t>
      </w:r>
    </w:p>
    <w:p w14:paraId="39FF7EB7" w14:textId="40CF9D49" w:rsidR="00D97302" w:rsidRPr="00D97302" w:rsidRDefault="00D97302" w:rsidP="00D97302">
      <w:pPr>
        <w:rPr>
          <w:rFonts w:ascii="Arial" w:hAnsi="Arial" w:cs="Arial"/>
          <w:sz w:val="32"/>
          <w:szCs w:val="32"/>
        </w:rPr>
      </w:pPr>
      <w:r w:rsidRPr="00D97302">
        <w:rPr>
          <w:rFonts w:ascii="Arial" w:hAnsi="Arial" w:cs="Arial"/>
          <w:b/>
          <w:bCs/>
          <w:sz w:val="32"/>
          <w:szCs w:val="32"/>
        </w:rPr>
        <w:t>87 Punkte für Marchtrenker Kulinarik</w:t>
      </w:r>
    </w:p>
    <w:p w14:paraId="19ACFE76" w14:textId="73E500D0" w:rsidR="00D97302" w:rsidRPr="00D97302" w:rsidRDefault="00D97302" w:rsidP="00D97302">
      <w:pPr>
        <w:rPr>
          <w:rFonts w:ascii="Arial" w:hAnsi="Arial" w:cs="Arial"/>
        </w:rPr>
      </w:pPr>
      <w:r w:rsidRPr="00D97302">
        <w:rPr>
          <w:rFonts w:ascii="Arial" w:hAnsi="Arial" w:cs="Arial"/>
        </w:rPr>
        <w:t>(Marchtrenk/Wien, 1</w:t>
      </w:r>
      <w:r w:rsidR="00347DD2">
        <w:rPr>
          <w:rFonts w:ascii="Arial" w:hAnsi="Arial" w:cs="Arial"/>
        </w:rPr>
        <w:t xml:space="preserve">7 </w:t>
      </w:r>
      <w:r w:rsidRPr="00D97302">
        <w:rPr>
          <w:rFonts w:ascii="Arial" w:hAnsi="Arial" w:cs="Arial"/>
        </w:rPr>
        <w:t>03</w:t>
      </w:r>
      <w:r w:rsidR="00347DD2">
        <w:rPr>
          <w:rFonts w:ascii="Arial" w:hAnsi="Arial" w:cs="Arial"/>
        </w:rPr>
        <w:t xml:space="preserve"> </w:t>
      </w:r>
      <w:r w:rsidRPr="00D97302">
        <w:rPr>
          <w:rFonts w:ascii="Arial" w:hAnsi="Arial" w:cs="Arial"/>
        </w:rPr>
        <w:t xml:space="preserve">2026) – Die </w:t>
      </w:r>
      <w:r w:rsidRPr="00D97302">
        <w:rPr>
          <w:rFonts w:ascii="Arial" w:hAnsi="Arial" w:cs="Arial"/>
          <w:b/>
          <w:bCs/>
        </w:rPr>
        <w:t>Gelateria Trattoria Bellini</w:t>
      </w:r>
      <w:r w:rsidRPr="00D97302">
        <w:rPr>
          <w:rFonts w:ascii="Arial" w:hAnsi="Arial" w:cs="Arial"/>
        </w:rPr>
        <w:t xml:space="preserve"> von Gastgeberin </w:t>
      </w:r>
      <w:r w:rsidRPr="00D97302">
        <w:rPr>
          <w:rFonts w:ascii="Arial" w:hAnsi="Arial" w:cs="Arial"/>
          <w:b/>
          <w:bCs/>
        </w:rPr>
        <w:t>Gabi Märzinger</w:t>
      </w:r>
      <w:r w:rsidRPr="00D97302">
        <w:rPr>
          <w:rFonts w:ascii="Arial" w:hAnsi="Arial" w:cs="Arial"/>
        </w:rPr>
        <w:t xml:space="preserve"> in Marchtrenk wurde im aktuellen </w:t>
      </w:r>
      <w:r w:rsidRPr="00D97302">
        <w:rPr>
          <w:rFonts w:ascii="Arial" w:hAnsi="Arial" w:cs="Arial"/>
          <w:b/>
          <w:bCs/>
        </w:rPr>
        <w:t>Falstaff Restaurant- und Gasthausguide</w:t>
      </w:r>
      <w:r w:rsidRPr="00D97302">
        <w:rPr>
          <w:rFonts w:ascii="Arial" w:hAnsi="Arial" w:cs="Arial"/>
        </w:rPr>
        <w:t xml:space="preserve"> erneut mit </w:t>
      </w:r>
      <w:r w:rsidRPr="00D97302">
        <w:rPr>
          <w:rFonts w:ascii="Arial" w:hAnsi="Arial" w:cs="Arial"/>
          <w:b/>
          <w:bCs/>
        </w:rPr>
        <w:t>zwei Gabeln und 87 Punkten</w:t>
      </w:r>
      <w:r w:rsidRPr="00D97302">
        <w:rPr>
          <w:rFonts w:ascii="Arial" w:hAnsi="Arial" w:cs="Arial"/>
        </w:rPr>
        <w:t xml:space="preserve"> ausgezeichnet. Damit zählt das Restaurant zu den bestbewerteten Gastronomiebetrieben in den Bezirken Wels und Wels-Land.</w:t>
      </w:r>
    </w:p>
    <w:p w14:paraId="1CAAAF63" w14:textId="6FDE06A8" w:rsidR="00D97302" w:rsidRPr="00D97302" w:rsidRDefault="00D97302" w:rsidP="00D97302">
      <w:pPr>
        <w:rPr>
          <w:rFonts w:ascii="Arial" w:hAnsi="Arial" w:cs="Arial"/>
        </w:rPr>
      </w:pPr>
      <w:r w:rsidRPr="00D97302">
        <w:rPr>
          <w:rFonts w:ascii="Arial" w:hAnsi="Arial" w:cs="Arial"/>
        </w:rPr>
        <w:t xml:space="preserve">Das Urteil der Falstaff-Tester: </w:t>
      </w:r>
      <w:r w:rsidRPr="00D97302">
        <w:rPr>
          <w:rFonts w:ascii="Arial" w:hAnsi="Arial" w:cs="Arial"/>
          <w:i/>
          <w:iCs/>
        </w:rPr>
        <w:t>„</w:t>
      </w:r>
      <w:r w:rsidRPr="00F978DB">
        <w:rPr>
          <w:rFonts w:ascii="Arial" w:hAnsi="Arial" w:cs="Arial"/>
          <w:i/>
          <w:iCs/>
        </w:rPr>
        <w:t>Das Bellini hat sich in die Herzen der Marchtrenker katapultiert. Es gelingt aber auch, mit italienisch inspirierten Speisen wie Tagliatelle mit frischen Trüffeln die Linzer nach Marchtrenk zu lotsen.</w:t>
      </w:r>
      <w:r w:rsidRPr="00D97302">
        <w:rPr>
          <w:rFonts w:ascii="Arial" w:hAnsi="Arial" w:cs="Arial"/>
          <w:i/>
          <w:iCs/>
        </w:rPr>
        <w:t>“</w:t>
      </w:r>
    </w:p>
    <w:p w14:paraId="5B173D7C" w14:textId="7B2788B5" w:rsidR="00D97302" w:rsidRPr="00D97302" w:rsidRDefault="00D97302" w:rsidP="00D97302">
      <w:pPr>
        <w:rPr>
          <w:rFonts w:ascii="Arial" w:hAnsi="Arial" w:cs="Arial"/>
        </w:rPr>
      </w:pPr>
      <w:r w:rsidRPr="00D97302">
        <w:rPr>
          <w:rFonts w:ascii="Arial" w:hAnsi="Arial" w:cs="Arial"/>
        </w:rPr>
        <w:t xml:space="preserve">Die Gesamtbewertung von 87 Punkten setzt sich aus </w:t>
      </w:r>
      <w:r w:rsidRPr="00D97302">
        <w:rPr>
          <w:rFonts w:ascii="Arial" w:hAnsi="Arial" w:cs="Arial"/>
          <w:b/>
          <w:bCs/>
        </w:rPr>
        <w:t>4</w:t>
      </w:r>
      <w:r w:rsidRPr="00F978DB">
        <w:rPr>
          <w:rFonts w:ascii="Arial" w:hAnsi="Arial" w:cs="Arial"/>
          <w:b/>
          <w:bCs/>
        </w:rPr>
        <w:t>4</w:t>
      </w:r>
      <w:r w:rsidRPr="00D97302">
        <w:rPr>
          <w:rFonts w:ascii="Arial" w:hAnsi="Arial" w:cs="Arial"/>
          <w:b/>
          <w:bCs/>
        </w:rPr>
        <w:t xml:space="preserve"> </w:t>
      </w:r>
      <w:r w:rsidRPr="00F978DB">
        <w:rPr>
          <w:rFonts w:ascii="Arial" w:hAnsi="Arial" w:cs="Arial"/>
          <w:b/>
          <w:bCs/>
        </w:rPr>
        <w:t xml:space="preserve">von 50 </w:t>
      </w:r>
      <w:r w:rsidRPr="00D97302">
        <w:rPr>
          <w:rFonts w:ascii="Arial" w:hAnsi="Arial" w:cs="Arial"/>
          <w:b/>
          <w:bCs/>
        </w:rPr>
        <w:t>Punkten für die Küche</w:t>
      </w:r>
      <w:r w:rsidRPr="00D97302">
        <w:rPr>
          <w:rFonts w:ascii="Arial" w:hAnsi="Arial" w:cs="Arial"/>
        </w:rPr>
        <w:t xml:space="preserve">, </w:t>
      </w:r>
      <w:r w:rsidRPr="00D97302">
        <w:rPr>
          <w:rFonts w:ascii="Arial" w:hAnsi="Arial" w:cs="Arial"/>
          <w:b/>
          <w:bCs/>
        </w:rPr>
        <w:t>1</w:t>
      </w:r>
      <w:r w:rsidRPr="00F978DB">
        <w:rPr>
          <w:rFonts w:ascii="Arial" w:hAnsi="Arial" w:cs="Arial"/>
          <w:b/>
          <w:bCs/>
        </w:rPr>
        <w:t>8</w:t>
      </w:r>
      <w:r w:rsidRPr="00D97302">
        <w:rPr>
          <w:rFonts w:ascii="Arial" w:hAnsi="Arial" w:cs="Arial"/>
          <w:b/>
          <w:bCs/>
        </w:rPr>
        <w:t xml:space="preserve"> </w:t>
      </w:r>
      <w:r w:rsidRPr="00F978DB">
        <w:rPr>
          <w:rFonts w:ascii="Arial" w:hAnsi="Arial" w:cs="Arial"/>
          <w:b/>
          <w:bCs/>
        </w:rPr>
        <w:t xml:space="preserve">von 20 </w:t>
      </w:r>
      <w:r w:rsidRPr="00D97302">
        <w:rPr>
          <w:rFonts w:ascii="Arial" w:hAnsi="Arial" w:cs="Arial"/>
          <w:b/>
          <w:bCs/>
        </w:rPr>
        <w:t>Punkten für Service</w:t>
      </w:r>
      <w:r w:rsidRPr="00D97302">
        <w:rPr>
          <w:rFonts w:ascii="Arial" w:hAnsi="Arial" w:cs="Arial"/>
        </w:rPr>
        <w:t xml:space="preserve">, </w:t>
      </w:r>
      <w:r w:rsidRPr="00D97302">
        <w:rPr>
          <w:rFonts w:ascii="Arial" w:hAnsi="Arial" w:cs="Arial"/>
          <w:b/>
          <w:bCs/>
        </w:rPr>
        <w:t xml:space="preserve">17 </w:t>
      </w:r>
      <w:r w:rsidRPr="00F978DB">
        <w:rPr>
          <w:rFonts w:ascii="Arial" w:hAnsi="Arial" w:cs="Arial"/>
          <w:b/>
          <w:bCs/>
        </w:rPr>
        <w:t xml:space="preserve">von 20 </w:t>
      </w:r>
      <w:r w:rsidRPr="00D97302">
        <w:rPr>
          <w:rFonts w:ascii="Arial" w:hAnsi="Arial" w:cs="Arial"/>
          <w:b/>
          <w:bCs/>
        </w:rPr>
        <w:t>Punkten für die Weinkarte</w:t>
      </w:r>
      <w:r w:rsidRPr="00D97302">
        <w:rPr>
          <w:rFonts w:ascii="Arial" w:hAnsi="Arial" w:cs="Arial"/>
        </w:rPr>
        <w:t xml:space="preserve"> und </w:t>
      </w:r>
      <w:r w:rsidRPr="00D97302">
        <w:rPr>
          <w:rFonts w:ascii="Arial" w:hAnsi="Arial" w:cs="Arial"/>
          <w:b/>
          <w:bCs/>
        </w:rPr>
        <w:t xml:space="preserve">8 </w:t>
      </w:r>
      <w:r w:rsidRPr="00F978DB">
        <w:rPr>
          <w:rFonts w:ascii="Arial" w:hAnsi="Arial" w:cs="Arial"/>
          <w:b/>
          <w:bCs/>
        </w:rPr>
        <w:t xml:space="preserve">von 10 </w:t>
      </w:r>
      <w:r w:rsidRPr="00D97302">
        <w:rPr>
          <w:rFonts w:ascii="Arial" w:hAnsi="Arial" w:cs="Arial"/>
          <w:b/>
          <w:bCs/>
        </w:rPr>
        <w:t>Punkten für das Ambiente</w:t>
      </w:r>
      <w:r w:rsidRPr="00D97302">
        <w:rPr>
          <w:rFonts w:ascii="Arial" w:hAnsi="Arial" w:cs="Arial"/>
        </w:rPr>
        <w:t xml:space="preserve"> zusammen.</w:t>
      </w:r>
      <w:r w:rsidRPr="00F978DB">
        <w:rPr>
          <w:rFonts w:ascii="Arial" w:hAnsi="Arial" w:cs="Arial"/>
        </w:rPr>
        <w:t xml:space="preserve"> </w:t>
      </w:r>
    </w:p>
    <w:p w14:paraId="7BADA682" w14:textId="77777777" w:rsidR="00D97302" w:rsidRDefault="00D97302" w:rsidP="00D97302">
      <w:pPr>
        <w:rPr>
          <w:rFonts w:ascii="Arial" w:hAnsi="Arial" w:cs="Arial"/>
        </w:rPr>
      </w:pPr>
      <w:r w:rsidRPr="00D97302">
        <w:rPr>
          <w:rFonts w:ascii="Arial" w:hAnsi="Arial" w:cs="Arial"/>
        </w:rPr>
        <w:t>Diese Auszeichnung bestätigt einmal mehr den hohen kulinarischen Anspruch und die konsequente Qualitätsarbeit des Bellini.</w:t>
      </w:r>
    </w:p>
    <w:p w14:paraId="5C038886" w14:textId="77777777" w:rsidR="009F061D" w:rsidRPr="00D97302" w:rsidRDefault="009F061D" w:rsidP="00D97302">
      <w:pPr>
        <w:rPr>
          <w:rFonts w:ascii="Arial" w:hAnsi="Arial" w:cs="Arial"/>
        </w:rPr>
      </w:pPr>
    </w:p>
    <w:p w14:paraId="4FD9D558" w14:textId="4A839C33" w:rsidR="00D97302" w:rsidRPr="00D97302" w:rsidRDefault="00D97302" w:rsidP="00D97302">
      <w:pPr>
        <w:rPr>
          <w:rFonts w:ascii="Arial" w:hAnsi="Arial" w:cs="Arial"/>
          <w:b/>
          <w:bCs/>
          <w:sz w:val="32"/>
          <w:szCs w:val="32"/>
        </w:rPr>
      </w:pPr>
      <w:r w:rsidRPr="009F061D">
        <w:rPr>
          <w:rFonts w:ascii="Arial" w:hAnsi="Arial" w:cs="Arial"/>
          <w:b/>
          <w:bCs/>
          <w:sz w:val="32"/>
          <w:szCs w:val="32"/>
        </w:rPr>
        <w:t xml:space="preserve">Über Bellini: </w:t>
      </w:r>
      <w:r w:rsidRPr="00D97302">
        <w:rPr>
          <w:rFonts w:ascii="Arial" w:hAnsi="Arial" w:cs="Arial"/>
          <w:b/>
          <w:bCs/>
          <w:sz w:val="32"/>
          <w:szCs w:val="32"/>
        </w:rPr>
        <w:t>Mediterrane Leidenschaft trifft oberösterreichische Gastfreundschaft</w:t>
      </w:r>
    </w:p>
    <w:p w14:paraId="72DA5E38" w14:textId="5761D839" w:rsidR="00D97302" w:rsidRPr="00D97302" w:rsidRDefault="00D97302" w:rsidP="00D97302">
      <w:pPr>
        <w:rPr>
          <w:rFonts w:ascii="Arial" w:hAnsi="Arial" w:cs="Arial"/>
        </w:rPr>
      </w:pPr>
      <w:r w:rsidRPr="00D97302">
        <w:rPr>
          <w:rFonts w:ascii="Arial" w:hAnsi="Arial" w:cs="Arial"/>
        </w:rPr>
        <w:t xml:space="preserve">Mit der </w:t>
      </w:r>
      <w:r w:rsidRPr="00D97302">
        <w:rPr>
          <w:rFonts w:ascii="Arial" w:hAnsi="Arial" w:cs="Arial"/>
          <w:b/>
          <w:bCs/>
        </w:rPr>
        <w:t>Gelateria Trattoria Bellini</w:t>
      </w:r>
      <w:r w:rsidRPr="00D97302">
        <w:rPr>
          <w:rFonts w:ascii="Arial" w:hAnsi="Arial" w:cs="Arial"/>
        </w:rPr>
        <w:t xml:space="preserve"> hat </w:t>
      </w:r>
      <w:r w:rsidRPr="00D97302">
        <w:rPr>
          <w:rFonts w:ascii="Arial" w:hAnsi="Arial" w:cs="Arial"/>
          <w:b/>
          <w:bCs/>
        </w:rPr>
        <w:t>Gabi Märzinger</w:t>
      </w:r>
      <w:r w:rsidRPr="00D97302">
        <w:rPr>
          <w:rFonts w:ascii="Arial" w:hAnsi="Arial" w:cs="Arial"/>
        </w:rPr>
        <w:t xml:space="preserve"> in der Welser Straße 3 </w:t>
      </w:r>
      <w:r w:rsidR="00347DD2">
        <w:rPr>
          <w:rFonts w:ascii="Arial" w:hAnsi="Arial" w:cs="Arial"/>
        </w:rPr>
        <w:t xml:space="preserve">in Marchtrenk </w:t>
      </w:r>
      <w:r w:rsidRPr="00D97302">
        <w:rPr>
          <w:rFonts w:ascii="Arial" w:hAnsi="Arial" w:cs="Arial"/>
        </w:rPr>
        <w:t>einen Ort geschaffen, an dem mediterrane Genusskultur und herzliche Gastfreundschaft auf besondere Weise zusammenfinden. Das stilvoll gestaltete Lokal vereint Restaurant, Lounge und Gelateria und bietet neben kulinarischen Erlebnissen vor Ort auch eine Auswahl italienischer Spezialitäten zum Mitnehmen.</w:t>
      </w:r>
    </w:p>
    <w:p w14:paraId="3E5D6E99" w14:textId="77777777" w:rsidR="00D97302" w:rsidRPr="00D97302" w:rsidRDefault="00D97302" w:rsidP="00D97302">
      <w:pPr>
        <w:rPr>
          <w:rFonts w:ascii="Arial" w:hAnsi="Arial" w:cs="Arial"/>
        </w:rPr>
      </w:pPr>
      <w:r w:rsidRPr="00D97302">
        <w:rPr>
          <w:rFonts w:ascii="Arial" w:hAnsi="Arial" w:cs="Arial"/>
        </w:rPr>
        <w:t>Wenn die Gastgeberin gemeinsam mit ihrem Küchenchef in der offenen Küche kulinarische Kreationen entstehen lässt, werden alle Sinne angesprochen. Von raffinierten Antipasti über fein abgestimmte Hauptgerichte bis hin zu sorgfältig ausgewählten Weinempfehlungen – jedes Detail trägt die Handschrift der Gastgeberin und ihre Leidenschaft für Qualität und Genuss.</w:t>
      </w:r>
    </w:p>
    <w:p w14:paraId="2168BEEC" w14:textId="77777777" w:rsidR="00D97302" w:rsidRPr="00D97302" w:rsidRDefault="00D97302" w:rsidP="00D97302">
      <w:pPr>
        <w:rPr>
          <w:rFonts w:ascii="Arial" w:hAnsi="Arial" w:cs="Arial"/>
        </w:rPr>
      </w:pPr>
      <w:r w:rsidRPr="00D97302">
        <w:rPr>
          <w:rFonts w:ascii="Arial" w:hAnsi="Arial" w:cs="Arial"/>
        </w:rPr>
        <w:t xml:space="preserve">Schon beim Betreten des Lokals spüren Gäste die besondere Atmosphäre: stilvolles Interior, liebevoll gedeckte Tische und eine Küche, die Einblick in das handwerkliche Können des Teams gibt. Die abwechslungsreiche Speisekarte verbindet italienische </w:t>
      </w:r>
      <w:r w:rsidRPr="00D97302">
        <w:rPr>
          <w:rFonts w:ascii="Arial" w:hAnsi="Arial" w:cs="Arial"/>
        </w:rPr>
        <w:lastRenderedPageBreak/>
        <w:t>Inspiration mit kreativer Raffinesse und sorgt immer wieder für kulinarische Überraschungen.</w:t>
      </w:r>
    </w:p>
    <w:p w14:paraId="4A712752" w14:textId="77777777" w:rsidR="00D97302" w:rsidRPr="00D97302" w:rsidRDefault="00D97302" w:rsidP="00D97302">
      <w:pPr>
        <w:rPr>
          <w:rFonts w:ascii="Arial" w:hAnsi="Arial" w:cs="Arial"/>
        </w:rPr>
      </w:pPr>
      <w:r w:rsidRPr="00D97302">
        <w:rPr>
          <w:rFonts w:ascii="Arial" w:hAnsi="Arial" w:cs="Arial"/>
        </w:rPr>
        <w:t xml:space="preserve">Leidenschaft fürs Kochen, Freude am Verwöhnen der Gäste und der Anspruch, Genuss immer wieder neu zu inszenieren – dafür steht </w:t>
      </w:r>
      <w:r w:rsidRPr="00D97302">
        <w:rPr>
          <w:rFonts w:ascii="Arial" w:hAnsi="Arial" w:cs="Arial"/>
          <w:b/>
          <w:bCs/>
        </w:rPr>
        <w:t>Gabi Märzinger</w:t>
      </w:r>
      <w:r w:rsidRPr="00D97302">
        <w:rPr>
          <w:rFonts w:ascii="Arial" w:hAnsi="Arial" w:cs="Arial"/>
        </w:rPr>
        <w:t xml:space="preserve"> mit ihrer </w:t>
      </w:r>
      <w:r w:rsidRPr="00D97302">
        <w:rPr>
          <w:rFonts w:ascii="Arial" w:hAnsi="Arial" w:cs="Arial"/>
          <w:b/>
          <w:bCs/>
        </w:rPr>
        <w:t>Gelateria Trattoria Bellini</w:t>
      </w:r>
      <w:r w:rsidRPr="00D97302">
        <w:rPr>
          <w:rFonts w:ascii="Arial" w:hAnsi="Arial" w:cs="Arial"/>
        </w:rPr>
        <w:t>.</w:t>
      </w:r>
    </w:p>
    <w:p w14:paraId="444CB0B8" w14:textId="77777777" w:rsidR="00D97302" w:rsidRPr="00D97302" w:rsidRDefault="00D97302" w:rsidP="00D97302">
      <w:pPr>
        <w:rPr>
          <w:rFonts w:ascii="Arial" w:hAnsi="Arial" w:cs="Arial"/>
        </w:rPr>
      </w:pPr>
    </w:p>
    <w:p w14:paraId="59EF969C" w14:textId="77777777" w:rsidR="00F978DB" w:rsidRPr="0078624B" w:rsidRDefault="00F978DB" w:rsidP="00F978DB">
      <w:pPr>
        <w:pStyle w:val="KeinLeerraum"/>
        <w:rPr>
          <w:rFonts w:ascii="Arial" w:hAnsi="Arial" w:cs="Arial"/>
          <w:b/>
          <w:bCs/>
          <w:sz w:val="24"/>
          <w:szCs w:val="24"/>
        </w:rPr>
      </w:pPr>
      <w:r w:rsidRPr="0078624B">
        <w:rPr>
          <w:rFonts w:ascii="Arial" w:hAnsi="Arial" w:cs="Arial"/>
          <w:b/>
          <w:bCs/>
          <w:sz w:val="24"/>
          <w:szCs w:val="24"/>
        </w:rPr>
        <w:t>Rückfragen unter:</w:t>
      </w:r>
    </w:p>
    <w:p w14:paraId="5771B836"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lang w:val="de-DE"/>
        </w:rPr>
        <w:t>Gelateria Trattoria Bellini</w:t>
      </w:r>
      <w:r w:rsidRPr="0078624B">
        <w:rPr>
          <w:rFonts w:ascii="Arial" w:hAnsi="Arial" w:cs="Arial"/>
          <w:sz w:val="24"/>
          <w:szCs w:val="24"/>
        </w:rPr>
        <w:t xml:space="preserve"> </w:t>
      </w:r>
      <w:r>
        <w:rPr>
          <w:rFonts w:ascii="Arial" w:hAnsi="Arial" w:cs="Arial"/>
          <w:sz w:val="24"/>
          <w:szCs w:val="24"/>
        </w:rPr>
        <w:t xml:space="preserve">- </w:t>
      </w:r>
      <w:r w:rsidRPr="0078624B">
        <w:rPr>
          <w:rFonts w:ascii="Arial" w:hAnsi="Arial" w:cs="Arial"/>
          <w:sz w:val="24"/>
          <w:szCs w:val="24"/>
        </w:rPr>
        <w:t>Gabriele Märzinger</w:t>
      </w:r>
    </w:p>
    <w:p w14:paraId="40B4CBC7"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w:t>
      </w:r>
      <w:hyperlink r:id="rId6" w:tgtFrame="_self" w:history="1">
        <w:r w:rsidRPr="0078624B">
          <w:rPr>
            <w:rStyle w:val="Hyperlink"/>
            <w:rFonts w:ascii="Arial" w:hAnsi="Arial" w:cs="Arial"/>
            <w:sz w:val="24"/>
            <w:szCs w:val="24"/>
          </w:rPr>
          <w:t>trattoria@bellini-eis.at</w:t>
        </w:r>
      </w:hyperlink>
    </w:p>
    <w:p w14:paraId="72FA7B2A"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0664 51 25 678</w:t>
      </w:r>
    </w:p>
    <w:p w14:paraId="0E53ED5A"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​Welser Straße 3</w:t>
      </w:r>
    </w:p>
    <w:p w14:paraId="44C5492C"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4614 Marchtrenk</w:t>
      </w:r>
    </w:p>
    <w:p w14:paraId="5F94EEA8"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www.dasbellini.at</w:t>
      </w:r>
    </w:p>
    <w:p w14:paraId="6F947C6B" w14:textId="77777777" w:rsidR="00F978DB" w:rsidRPr="0078624B" w:rsidRDefault="00F978DB" w:rsidP="00F978DB">
      <w:pPr>
        <w:pStyle w:val="KeinLeerraum"/>
        <w:rPr>
          <w:rFonts w:ascii="Arial" w:hAnsi="Arial" w:cs="Arial"/>
          <w:sz w:val="24"/>
          <w:szCs w:val="24"/>
        </w:rPr>
      </w:pPr>
    </w:p>
    <w:p w14:paraId="2E760976" w14:textId="77777777" w:rsidR="00F978DB" w:rsidRPr="0078624B" w:rsidRDefault="00F978DB" w:rsidP="00F978DB">
      <w:pPr>
        <w:pStyle w:val="KeinLeerraum"/>
        <w:rPr>
          <w:rFonts w:ascii="Arial" w:hAnsi="Arial" w:cs="Arial"/>
          <w:sz w:val="24"/>
          <w:szCs w:val="24"/>
        </w:rPr>
      </w:pPr>
    </w:p>
    <w:p w14:paraId="0155BFA0"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Pressearbeit:</w:t>
      </w:r>
    </w:p>
    <w:p w14:paraId="51A502BD" w14:textId="77777777" w:rsidR="00F978DB" w:rsidRPr="0078624B" w:rsidRDefault="00F978DB" w:rsidP="00F978DB">
      <w:pPr>
        <w:pStyle w:val="KeinLeerraum"/>
        <w:rPr>
          <w:rFonts w:ascii="Arial" w:hAnsi="Arial" w:cs="Arial"/>
          <w:sz w:val="24"/>
          <w:szCs w:val="24"/>
        </w:rPr>
      </w:pPr>
      <w:r w:rsidRPr="0078624B">
        <w:rPr>
          <w:rFonts w:ascii="Arial" w:hAnsi="Arial" w:cs="Arial"/>
          <w:sz w:val="24"/>
          <w:szCs w:val="24"/>
        </w:rPr>
        <w:t>Willy Lehmann Markenagentur / Mag. Willy Lehmann</w:t>
      </w:r>
    </w:p>
    <w:p w14:paraId="4266ED8B" w14:textId="77777777" w:rsidR="00F978DB" w:rsidRPr="0078624B" w:rsidRDefault="00F978DB" w:rsidP="00F978DB">
      <w:pPr>
        <w:pStyle w:val="KeinLeerraum"/>
        <w:rPr>
          <w:rFonts w:ascii="Arial" w:hAnsi="Arial" w:cs="Arial"/>
          <w:sz w:val="24"/>
          <w:szCs w:val="24"/>
          <w:lang w:val="en-GB"/>
        </w:rPr>
      </w:pPr>
      <w:r w:rsidRPr="0078624B">
        <w:rPr>
          <w:rFonts w:ascii="Arial" w:hAnsi="Arial" w:cs="Arial"/>
          <w:sz w:val="24"/>
          <w:szCs w:val="24"/>
          <w:lang w:val="en-US"/>
        </w:rPr>
        <w:t xml:space="preserve">Marktplatz 14, </w:t>
      </w:r>
      <w:r w:rsidRPr="0078624B">
        <w:rPr>
          <w:rFonts w:ascii="Arial" w:hAnsi="Arial" w:cs="Arial"/>
          <w:sz w:val="24"/>
          <w:szCs w:val="24"/>
          <w:lang w:val="en-GB"/>
        </w:rPr>
        <w:t>4490 St. Florian</w:t>
      </w:r>
    </w:p>
    <w:p w14:paraId="01B3CD7C" w14:textId="77777777" w:rsidR="00F978DB" w:rsidRPr="0078624B" w:rsidRDefault="00F978DB" w:rsidP="00F978DB">
      <w:pPr>
        <w:pStyle w:val="KeinLeerraum"/>
        <w:rPr>
          <w:rFonts w:ascii="Arial" w:hAnsi="Arial" w:cs="Arial"/>
          <w:sz w:val="24"/>
          <w:szCs w:val="24"/>
          <w:lang w:val="en-GB"/>
        </w:rPr>
      </w:pPr>
      <w:r w:rsidRPr="0078624B">
        <w:rPr>
          <w:rFonts w:ascii="Arial" w:hAnsi="Arial" w:cs="Arial"/>
          <w:sz w:val="24"/>
          <w:szCs w:val="24"/>
          <w:lang w:val="en-GB"/>
        </w:rPr>
        <w:t xml:space="preserve">0664 230 5 999   </w:t>
      </w:r>
      <w:hyperlink r:id="rId7" w:history="1">
        <w:r w:rsidRPr="0078624B">
          <w:rPr>
            <w:rStyle w:val="Hyperlink"/>
            <w:rFonts w:ascii="Arial" w:hAnsi="Arial" w:cs="Arial"/>
            <w:sz w:val="24"/>
            <w:szCs w:val="24"/>
            <w:lang w:val="en-GB"/>
          </w:rPr>
          <w:t>willy@lehmann.co.at</w:t>
        </w:r>
      </w:hyperlink>
      <w:r w:rsidRPr="0078624B">
        <w:rPr>
          <w:rStyle w:val="Hyperlink"/>
          <w:rFonts w:ascii="Arial" w:hAnsi="Arial" w:cs="Arial"/>
          <w:sz w:val="24"/>
          <w:szCs w:val="24"/>
          <w:lang w:val="en-GB"/>
        </w:rPr>
        <w:t xml:space="preserve">   </w:t>
      </w:r>
      <w:hyperlink r:id="rId8" w:history="1">
        <w:r w:rsidRPr="0078624B">
          <w:rPr>
            <w:rStyle w:val="Hyperlink"/>
            <w:rFonts w:ascii="Arial" w:hAnsi="Arial" w:cs="Arial"/>
            <w:sz w:val="24"/>
            <w:szCs w:val="24"/>
            <w:lang w:val="en-GB"/>
          </w:rPr>
          <w:t>www.lehmann.co.at</w:t>
        </w:r>
      </w:hyperlink>
    </w:p>
    <w:p w14:paraId="69DEB54F" w14:textId="77777777" w:rsidR="00F978DB" w:rsidRPr="0078624B" w:rsidRDefault="00F978DB" w:rsidP="00F978DB">
      <w:pPr>
        <w:rPr>
          <w:rFonts w:ascii="Arial" w:hAnsi="Arial" w:cs="Arial"/>
        </w:rPr>
      </w:pPr>
    </w:p>
    <w:p w14:paraId="2738E8D0" w14:textId="77777777" w:rsidR="00865208" w:rsidRPr="00F978DB" w:rsidRDefault="00865208">
      <w:pPr>
        <w:rPr>
          <w:rFonts w:ascii="Arial" w:hAnsi="Arial" w:cs="Arial"/>
        </w:rPr>
      </w:pPr>
    </w:p>
    <w:sectPr w:rsidR="00865208" w:rsidRPr="00F978DB" w:rsidSect="00B747A7">
      <w:headerReference w:type="default" r:id="rId9"/>
      <w:pgSz w:w="11900" w:h="16840"/>
      <w:pgMar w:top="1417" w:right="1417" w:bottom="1134" w:left="1417"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579DC" w14:textId="77777777" w:rsidR="00CA7186" w:rsidRDefault="00CA7186" w:rsidP="009F061D">
      <w:pPr>
        <w:spacing w:after="0" w:line="240" w:lineRule="auto"/>
      </w:pPr>
      <w:r>
        <w:separator/>
      </w:r>
    </w:p>
  </w:endnote>
  <w:endnote w:type="continuationSeparator" w:id="0">
    <w:p w14:paraId="6137B41D" w14:textId="77777777" w:rsidR="00CA7186" w:rsidRDefault="00CA7186" w:rsidP="009F0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DA8AD" w14:textId="77777777" w:rsidR="00CA7186" w:rsidRDefault="00CA7186" w:rsidP="009F061D">
      <w:pPr>
        <w:spacing w:after="0" w:line="240" w:lineRule="auto"/>
      </w:pPr>
      <w:r>
        <w:separator/>
      </w:r>
    </w:p>
  </w:footnote>
  <w:footnote w:type="continuationSeparator" w:id="0">
    <w:p w14:paraId="480FC366" w14:textId="77777777" w:rsidR="00CA7186" w:rsidRDefault="00CA7186" w:rsidP="009F06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C538" w14:textId="4FB6D6C5" w:rsidR="009F061D" w:rsidRDefault="009F061D" w:rsidP="009F061D">
    <w:pPr>
      <w:pStyle w:val="Kopfzeile"/>
      <w:jc w:val="center"/>
    </w:pPr>
    <w:r>
      <w:rPr>
        <w:noProof/>
      </w:rPr>
      <w:drawing>
        <wp:inline distT="0" distB="0" distL="0" distR="0" wp14:anchorId="4A8131A4" wp14:editId="63E50C5F">
          <wp:extent cx="1127760" cy="1127760"/>
          <wp:effectExtent l="0" t="0" r="0" b="0"/>
          <wp:docPr id="620630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7760" cy="1127760"/>
                  </a:xfrm>
                  <a:prstGeom prst="rect">
                    <a:avLst/>
                  </a:prstGeom>
                  <a:noFill/>
                  <a:ln>
                    <a:noFill/>
                  </a:ln>
                </pic:spPr>
              </pic:pic>
            </a:graphicData>
          </a:graphic>
        </wp:inline>
      </w:drawing>
    </w:r>
  </w:p>
  <w:p w14:paraId="211A8D3A" w14:textId="77777777" w:rsidR="009F061D" w:rsidRDefault="009F061D" w:rsidP="009F061D">
    <w:pPr>
      <w:pStyle w:val="Kopfzeile"/>
      <w:jc w:val="center"/>
    </w:pPr>
  </w:p>
  <w:p w14:paraId="789C7932" w14:textId="77777777" w:rsidR="009F061D" w:rsidRDefault="009F061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302"/>
    <w:rsid w:val="002A5B5E"/>
    <w:rsid w:val="00347DD2"/>
    <w:rsid w:val="0047782D"/>
    <w:rsid w:val="004F6BCD"/>
    <w:rsid w:val="005B7D74"/>
    <w:rsid w:val="00865208"/>
    <w:rsid w:val="0086652E"/>
    <w:rsid w:val="008A5401"/>
    <w:rsid w:val="009F061D"/>
    <w:rsid w:val="00B747A7"/>
    <w:rsid w:val="00B82B89"/>
    <w:rsid w:val="00B87065"/>
    <w:rsid w:val="00C23BFA"/>
    <w:rsid w:val="00CA7186"/>
    <w:rsid w:val="00D97302"/>
    <w:rsid w:val="00E43C3D"/>
    <w:rsid w:val="00F37711"/>
    <w:rsid w:val="00F978D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9D6F1"/>
  <w15:chartTrackingRefBased/>
  <w15:docId w15:val="{DBCFE40C-3727-4123-B862-82249F91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97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97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9730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9730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9730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9730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9730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9730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9730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9730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9730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9730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9730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9730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9730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9730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9730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97302"/>
    <w:rPr>
      <w:rFonts w:eastAsiaTheme="majorEastAsia" w:cstheme="majorBidi"/>
      <w:color w:val="272727" w:themeColor="text1" w:themeTint="D8"/>
    </w:rPr>
  </w:style>
  <w:style w:type="paragraph" w:styleId="Titel">
    <w:name w:val="Title"/>
    <w:basedOn w:val="Standard"/>
    <w:next w:val="Standard"/>
    <w:link w:val="TitelZchn"/>
    <w:uiPriority w:val="10"/>
    <w:qFormat/>
    <w:rsid w:val="00D97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9730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9730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9730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9730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97302"/>
    <w:rPr>
      <w:i/>
      <w:iCs/>
      <w:color w:val="404040" w:themeColor="text1" w:themeTint="BF"/>
    </w:rPr>
  </w:style>
  <w:style w:type="paragraph" w:styleId="Listenabsatz">
    <w:name w:val="List Paragraph"/>
    <w:basedOn w:val="Standard"/>
    <w:uiPriority w:val="34"/>
    <w:qFormat/>
    <w:rsid w:val="00D97302"/>
    <w:pPr>
      <w:ind w:left="720"/>
      <w:contextualSpacing/>
    </w:pPr>
  </w:style>
  <w:style w:type="character" w:styleId="IntensiveHervorhebung">
    <w:name w:val="Intense Emphasis"/>
    <w:basedOn w:val="Absatz-Standardschriftart"/>
    <w:uiPriority w:val="21"/>
    <w:qFormat/>
    <w:rsid w:val="00D97302"/>
    <w:rPr>
      <w:i/>
      <w:iCs/>
      <w:color w:val="0F4761" w:themeColor="accent1" w:themeShade="BF"/>
    </w:rPr>
  </w:style>
  <w:style w:type="paragraph" w:styleId="IntensivesZitat">
    <w:name w:val="Intense Quote"/>
    <w:basedOn w:val="Standard"/>
    <w:next w:val="Standard"/>
    <w:link w:val="IntensivesZitatZchn"/>
    <w:uiPriority w:val="30"/>
    <w:qFormat/>
    <w:rsid w:val="00D97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97302"/>
    <w:rPr>
      <w:i/>
      <w:iCs/>
      <w:color w:val="0F4761" w:themeColor="accent1" w:themeShade="BF"/>
    </w:rPr>
  </w:style>
  <w:style w:type="character" w:styleId="IntensiverVerweis">
    <w:name w:val="Intense Reference"/>
    <w:basedOn w:val="Absatz-Standardschriftart"/>
    <w:uiPriority w:val="32"/>
    <w:qFormat/>
    <w:rsid w:val="00D97302"/>
    <w:rPr>
      <w:b/>
      <w:bCs/>
      <w:smallCaps/>
      <w:color w:val="0F4761" w:themeColor="accent1" w:themeShade="BF"/>
      <w:spacing w:val="5"/>
    </w:rPr>
  </w:style>
  <w:style w:type="paragraph" w:styleId="KeinLeerraum">
    <w:name w:val="No Spacing"/>
    <w:uiPriority w:val="1"/>
    <w:qFormat/>
    <w:rsid w:val="00F978DB"/>
    <w:pPr>
      <w:spacing w:after="0" w:line="240" w:lineRule="auto"/>
    </w:pPr>
    <w:rPr>
      <w:sz w:val="22"/>
      <w:szCs w:val="22"/>
    </w:rPr>
  </w:style>
  <w:style w:type="character" w:styleId="Hyperlink">
    <w:name w:val="Hyperlink"/>
    <w:basedOn w:val="Absatz-Standardschriftart"/>
    <w:uiPriority w:val="99"/>
    <w:unhideWhenUsed/>
    <w:rsid w:val="00F978DB"/>
    <w:rPr>
      <w:color w:val="467886" w:themeColor="hyperlink"/>
      <w:u w:val="single"/>
    </w:rPr>
  </w:style>
  <w:style w:type="paragraph" w:styleId="Kopfzeile">
    <w:name w:val="header"/>
    <w:basedOn w:val="Standard"/>
    <w:link w:val="KopfzeileZchn"/>
    <w:uiPriority w:val="99"/>
    <w:unhideWhenUsed/>
    <w:rsid w:val="009F061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F061D"/>
  </w:style>
  <w:style w:type="paragraph" w:styleId="Fuzeile">
    <w:name w:val="footer"/>
    <w:basedOn w:val="Standard"/>
    <w:link w:val="FuzeileZchn"/>
    <w:uiPriority w:val="99"/>
    <w:unhideWhenUsed/>
    <w:rsid w:val="009F061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F0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hmann.co.at" TargetMode="External"/><Relationship Id="rId3" Type="http://schemas.openxmlformats.org/officeDocument/2006/relationships/webSettings" Target="webSettings.xml"/><Relationship Id="rId7" Type="http://schemas.openxmlformats.org/officeDocument/2006/relationships/hyperlink" Target="mailto:willy@lehmann.co.a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attoria@bellini-eis.at?subject=Reservieru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2446</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Willy Lehmann</dc:creator>
  <cp:keywords/>
  <dc:description/>
  <cp:lastModifiedBy>Willy Lehmann</cp:lastModifiedBy>
  <cp:revision>3</cp:revision>
  <dcterms:created xsi:type="dcterms:W3CDTF">2026-03-10T09:47:00Z</dcterms:created>
  <dcterms:modified xsi:type="dcterms:W3CDTF">2026-03-17T08:50:00Z</dcterms:modified>
</cp:coreProperties>
</file>